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BD2" w:rsidRPr="00F55EEB" w:rsidRDefault="00BC7BD2" w:rsidP="00BC7BD2">
      <w:pPr>
        <w:widowControl w:val="0"/>
        <w:jc w:val="center"/>
        <w:rPr>
          <w:rFonts w:ascii="PT Astra Serif" w:hAnsi="PT Astra Serif"/>
          <w:b/>
        </w:rPr>
      </w:pPr>
      <w:r w:rsidRPr="00F55EEB">
        <w:rPr>
          <w:rFonts w:ascii="PT Astra Serif" w:hAnsi="PT Astra Serif"/>
          <w:b/>
        </w:rPr>
        <w:t xml:space="preserve">Пояснительная записка по основным параметрам прогноза социально-экономического развития Ульяновской области </w:t>
      </w:r>
      <w:r w:rsidR="009131CB" w:rsidRPr="00F55EEB">
        <w:rPr>
          <w:rFonts w:ascii="PT Astra Serif" w:hAnsi="PT Astra Serif"/>
          <w:b/>
        </w:rPr>
        <w:t xml:space="preserve">на </w:t>
      </w:r>
      <w:r w:rsidR="006E7726">
        <w:rPr>
          <w:rFonts w:ascii="PT Astra Serif" w:hAnsi="PT Astra Serif"/>
          <w:b/>
        </w:rPr>
        <w:t xml:space="preserve">2021 год </w:t>
      </w:r>
      <w:r w:rsidR="006E7726">
        <w:rPr>
          <w:rFonts w:ascii="PT Astra Serif" w:hAnsi="PT Astra Serif"/>
          <w:b/>
        </w:rPr>
        <w:br/>
        <w:t>и на плановый период 2022 и 2023 годов</w:t>
      </w:r>
    </w:p>
    <w:p w:rsidR="009131CB" w:rsidRPr="00F55EEB" w:rsidRDefault="009131CB" w:rsidP="00BC7BD2">
      <w:pPr>
        <w:widowControl w:val="0"/>
        <w:jc w:val="center"/>
        <w:rPr>
          <w:rFonts w:ascii="PT Astra Serif" w:hAnsi="PT Astra Serif"/>
          <w:highlight w:val="lightGray"/>
        </w:rPr>
      </w:pPr>
    </w:p>
    <w:p w:rsidR="00F10284" w:rsidRPr="00F55EEB" w:rsidRDefault="00BC7BD2" w:rsidP="00BC7BD2">
      <w:pPr>
        <w:widowControl w:val="0"/>
        <w:jc w:val="center"/>
        <w:rPr>
          <w:rFonts w:ascii="PT Astra Serif" w:hAnsi="PT Astra Serif"/>
          <w:b/>
        </w:rPr>
      </w:pPr>
      <w:r w:rsidRPr="00F55EEB">
        <w:rPr>
          <w:rFonts w:ascii="PT Astra Serif" w:hAnsi="PT Astra Serif"/>
          <w:b/>
        </w:rPr>
        <w:t>Общая оценка социально-экономической ситуации</w:t>
      </w:r>
      <w:r w:rsidR="00F10284" w:rsidRPr="00F55EEB">
        <w:rPr>
          <w:rFonts w:ascii="PT Astra Serif" w:hAnsi="PT Astra Serif"/>
          <w:b/>
        </w:rPr>
        <w:t xml:space="preserve"> </w:t>
      </w:r>
      <w:r w:rsidRPr="00F55EEB">
        <w:rPr>
          <w:rFonts w:ascii="PT Astra Serif" w:hAnsi="PT Astra Serif"/>
          <w:b/>
        </w:rPr>
        <w:t>в регионе</w:t>
      </w:r>
    </w:p>
    <w:p w:rsidR="00BC7BD2" w:rsidRPr="00F55EEB" w:rsidRDefault="00BC7BD2" w:rsidP="00BC7BD2">
      <w:pPr>
        <w:widowControl w:val="0"/>
        <w:jc w:val="center"/>
        <w:rPr>
          <w:rFonts w:ascii="PT Astra Serif" w:hAnsi="PT Astra Serif"/>
          <w:b/>
        </w:rPr>
      </w:pPr>
      <w:r w:rsidRPr="00F55EEB">
        <w:rPr>
          <w:rFonts w:ascii="PT Astra Serif" w:hAnsi="PT Astra Serif"/>
          <w:b/>
        </w:rPr>
        <w:t>за отчетный период</w:t>
      </w:r>
    </w:p>
    <w:p w:rsidR="00BF3BEA" w:rsidRDefault="009D4A1D" w:rsidP="00BF3BEA">
      <w:pPr>
        <w:pStyle w:val="af"/>
        <w:tabs>
          <w:tab w:val="left" w:pos="142"/>
        </w:tabs>
        <w:snapToGrid w:val="0"/>
        <w:spacing w:line="276" w:lineRule="auto"/>
        <w:ind w:firstLine="709"/>
        <w:contextualSpacing/>
        <w:jc w:val="both"/>
        <w:rPr>
          <w:rFonts w:ascii="PT Astra Serif" w:hAnsi="PT Astra Serif"/>
          <w:sz w:val="28"/>
          <w:szCs w:val="28"/>
        </w:rPr>
      </w:pPr>
      <w:r w:rsidRPr="00F55EEB">
        <w:rPr>
          <w:rFonts w:ascii="PT Astra Serif" w:hAnsi="PT Astra Serif"/>
          <w:sz w:val="28"/>
          <w:szCs w:val="28"/>
        </w:rPr>
        <w:t>Ульяновская область является индустриально-аграрной территорией с многоотраслевой промышленностью. Ядром промышленности является машиностроение, представленное приборостроением, станкостроением, автомобилестроением, авиастроением, развиты также текстильная и пищевая отрасли промышленности. Работают предприятия строительной, деревообрабатывающей и лесной индустрии. Области принадлежит одно из ведущих ме</w:t>
      </w:r>
      <w:proofErr w:type="gramStart"/>
      <w:r w:rsidRPr="00F55EEB">
        <w:rPr>
          <w:rFonts w:ascii="PT Astra Serif" w:hAnsi="PT Astra Serif"/>
          <w:sz w:val="28"/>
          <w:szCs w:val="28"/>
        </w:rPr>
        <w:t>ст в пр</w:t>
      </w:r>
      <w:proofErr w:type="gramEnd"/>
      <w:r w:rsidRPr="00F55EEB">
        <w:rPr>
          <w:rFonts w:ascii="PT Astra Serif" w:hAnsi="PT Astra Serif"/>
          <w:sz w:val="28"/>
          <w:szCs w:val="28"/>
        </w:rPr>
        <w:t>оизводстве автомобилей и самолетов, металлорежущих станков, сложных приборов и средств автоматизации производства, моторов, три</w:t>
      </w:r>
      <w:r w:rsidR="00BF3BEA">
        <w:rPr>
          <w:rFonts w:ascii="PT Astra Serif" w:hAnsi="PT Astra Serif"/>
          <w:sz w:val="28"/>
          <w:szCs w:val="28"/>
        </w:rPr>
        <w:t>котажа и других видов продукции.</w:t>
      </w:r>
    </w:p>
    <w:p w:rsidR="00BF3BEA" w:rsidRDefault="007C686A" w:rsidP="00BF3BEA">
      <w:pPr>
        <w:pStyle w:val="af"/>
        <w:tabs>
          <w:tab w:val="left" w:pos="142"/>
        </w:tabs>
        <w:snapToGrid w:val="0"/>
        <w:spacing w:line="276" w:lineRule="auto"/>
        <w:ind w:firstLine="709"/>
        <w:contextualSpacing/>
        <w:jc w:val="both"/>
        <w:rPr>
          <w:rFonts w:ascii="PT Astra Serif" w:hAnsi="PT Astra Serif"/>
          <w:sz w:val="28"/>
          <w:szCs w:val="28"/>
        </w:rPr>
      </w:pPr>
      <w:r w:rsidRPr="00525C51">
        <w:rPr>
          <w:rFonts w:ascii="PT Astra Serif" w:hAnsi="PT Astra Serif"/>
          <w:sz w:val="28"/>
          <w:szCs w:val="28"/>
        </w:rPr>
        <w:t>Опираясь на федеральные макроэкономические реформы, проводимые Правительством Российской Федерации в последние несколько лет для снижения негативного влияния внешнеэкономических факторов, Ульяновской области удалось сохранить приемлемые темпы экономического развития.</w:t>
      </w:r>
      <w:r w:rsidRPr="00525C51">
        <w:rPr>
          <w:rFonts w:ascii="PT Astra Serif" w:hAnsi="PT Astra Serif"/>
          <w:b/>
          <w:sz w:val="28"/>
          <w:szCs w:val="28"/>
        </w:rPr>
        <w:t xml:space="preserve"> </w:t>
      </w:r>
      <w:r w:rsidRPr="005B11C1">
        <w:rPr>
          <w:rFonts w:ascii="PT Astra Serif" w:hAnsi="PT Astra Serif"/>
          <w:sz w:val="28"/>
          <w:szCs w:val="28"/>
        </w:rPr>
        <w:t xml:space="preserve">Безусловно, </w:t>
      </w:r>
      <w:r w:rsidRPr="005B11C1">
        <w:rPr>
          <w:rFonts w:ascii="PT Astra Serif" w:hAnsi="PT Astra Serif"/>
          <w:b/>
          <w:sz w:val="28"/>
          <w:szCs w:val="28"/>
        </w:rPr>
        <w:t>позитивным моментом</w:t>
      </w:r>
      <w:r w:rsidRPr="005B11C1">
        <w:rPr>
          <w:rFonts w:ascii="PT Astra Serif" w:hAnsi="PT Astra Serif"/>
          <w:sz w:val="28"/>
          <w:szCs w:val="28"/>
        </w:rPr>
        <w:t xml:space="preserve"> является стабильная положительная динамика индекса промышленного производства региона на протяжении последних нескольких лет, </w:t>
      </w:r>
      <w:r>
        <w:rPr>
          <w:rFonts w:ascii="PT Astra Serif" w:hAnsi="PT Astra Serif"/>
          <w:sz w:val="28"/>
          <w:szCs w:val="28"/>
        </w:rPr>
        <w:t>интенсивное развитие инвестиционной деятельности предприятий региона</w:t>
      </w:r>
      <w:r w:rsidRPr="005B11C1">
        <w:rPr>
          <w:rFonts w:ascii="PT Astra Serif" w:hAnsi="PT Astra Serif"/>
          <w:sz w:val="28"/>
          <w:szCs w:val="28"/>
        </w:rPr>
        <w:t>.</w:t>
      </w:r>
      <w:r w:rsidRPr="005B11C1">
        <w:rPr>
          <w:rFonts w:ascii="PT Astra Serif" w:hAnsi="PT Astra Serif"/>
          <w:color w:val="FF0000"/>
          <w:sz w:val="28"/>
          <w:szCs w:val="28"/>
        </w:rPr>
        <w:t xml:space="preserve"> </w:t>
      </w:r>
      <w:r w:rsidRPr="005B11C1">
        <w:rPr>
          <w:rFonts w:ascii="PT Astra Serif" w:hAnsi="PT Astra Serif"/>
          <w:sz w:val="28"/>
          <w:szCs w:val="28"/>
        </w:rPr>
        <w:t xml:space="preserve">Также </w:t>
      </w:r>
      <w:r w:rsidRPr="005B11C1">
        <w:rPr>
          <w:rFonts w:ascii="PT Astra Serif" w:hAnsi="PT Astra Serif"/>
          <w:b/>
          <w:sz w:val="28"/>
          <w:szCs w:val="28"/>
        </w:rPr>
        <w:t>из позитива можно выделить</w:t>
      </w:r>
      <w:r w:rsidRPr="005B11C1">
        <w:rPr>
          <w:rFonts w:ascii="PT Astra Serif" w:hAnsi="PT Astra Serif"/>
          <w:sz w:val="28"/>
          <w:szCs w:val="28"/>
        </w:rPr>
        <w:t xml:space="preserve"> ежегодное увеличение номинального уровня зарплаты, достаточно высокие </w:t>
      </w:r>
      <w:proofErr w:type="spellStart"/>
      <w:r w:rsidRPr="005B11C1">
        <w:rPr>
          <w:rFonts w:ascii="PT Astra Serif" w:hAnsi="PT Astra Serif"/>
          <w:sz w:val="28"/>
          <w:szCs w:val="28"/>
        </w:rPr>
        <w:t>среднеокружные</w:t>
      </w:r>
      <w:proofErr w:type="spellEnd"/>
      <w:r w:rsidRPr="005B11C1">
        <w:rPr>
          <w:rFonts w:ascii="PT Astra Serif" w:hAnsi="PT Astra Serif"/>
          <w:sz w:val="28"/>
          <w:szCs w:val="28"/>
        </w:rPr>
        <w:t xml:space="preserve"> темпы роста заработной платы, стабильно низкие показатели уровня безработицы, стабильно не высоки</w:t>
      </w:r>
      <w:r>
        <w:rPr>
          <w:rFonts w:ascii="PT Astra Serif" w:hAnsi="PT Astra Serif"/>
          <w:sz w:val="28"/>
          <w:szCs w:val="28"/>
        </w:rPr>
        <w:t>е показатели инфляции в регионе, снижение кредиторской задолженности по заработной плате и достаточно неплохие показатели сельскохозяйственной и строительной отраслей</w:t>
      </w:r>
      <w:r w:rsidRPr="005B11C1">
        <w:rPr>
          <w:rFonts w:ascii="PT Astra Serif" w:hAnsi="PT Astra Serif"/>
          <w:sz w:val="28"/>
          <w:szCs w:val="28"/>
        </w:rPr>
        <w:t xml:space="preserve">. </w:t>
      </w:r>
      <w:r w:rsidRPr="005B11C1">
        <w:rPr>
          <w:rFonts w:ascii="PT Astra Serif" w:hAnsi="PT Astra Serif"/>
          <w:b/>
          <w:sz w:val="28"/>
          <w:szCs w:val="28"/>
        </w:rPr>
        <w:t>К негативным моментам</w:t>
      </w:r>
      <w:r w:rsidRPr="005B11C1">
        <w:rPr>
          <w:rFonts w:ascii="PT Astra Serif" w:hAnsi="PT Astra Serif"/>
          <w:sz w:val="28"/>
          <w:szCs w:val="28"/>
        </w:rPr>
        <w:t xml:space="preserve"> можно отнести низкие потребительские расходы, что отрицательно сказывается на показателях оборота общественного питания, розничной торговли и объёма бытовых услуг</w:t>
      </w:r>
      <w:r>
        <w:rPr>
          <w:rFonts w:ascii="PT Astra Serif" w:hAnsi="PT Astra Serif"/>
          <w:sz w:val="28"/>
          <w:szCs w:val="28"/>
        </w:rPr>
        <w:t>,</w:t>
      </w:r>
      <w:r w:rsidRPr="005B11C1">
        <w:rPr>
          <w:rFonts w:ascii="PT Astra Serif" w:hAnsi="PT Astra Serif"/>
          <w:sz w:val="28"/>
          <w:szCs w:val="28"/>
        </w:rPr>
        <w:t xml:space="preserve"> а также ухудшение демографической ситуации в области.</w:t>
      </w:r>
    </w:p>
    <w:p w:rsidR="002B07F4" w:rsidRPr="00BF3BEA" w:rsidRDefault="002B07F4" w:rsidP="00BF3BEA">
      <w:pPr>
        <w:pStyle w:val="af"/>
        <w:tabs>
          <w:tab w:val="left" w:pos="142"/>
        </w:tabs>
        <w:snapToGrid w:val="0"/>
        <w:spacing w:line="276" w:lineRule="auto"/>
        <w:ind w:firstLine="709"/>
        <w:contextualSpacing/>
        <w:jc w:val="both"/>
        <w:rPr>
          <w:rFonts w:ascii="PT Astra Serif" w:hAnsi="PT Astra Serif"/>
          <w:sz w:val="28"/>
          <w:szCs w:val="28"/>
        </w:rPr>
      </w:pPr>
      <w:r>
        <w:rPr>
          <w:rFonts w:ascii="PT Astra Serif" w:hAnsi="PT Astra Serif"/>
          <w:bCs/>
          <w:sz w:val="28"/>
          <w:szCs w:val="28"/>
          <w:u w:val="single"/>
        </w:rPr>
        <w:t>В</w:t>
      </w:r>
      <w:r w:rsidRPr="00C976C3">
        <w:rPr>
          <w:rFonts w:ascii="PT Astra Serif" w:hAnsi="PT Astra Serif"/>
          <w:bCs/>
          <w:sz w:val="28"/>
          <w:szCs w:val="28"/>
          <w:u w:val="single"/>
        </w:rPr>
        <w:t xml:space="preserve"> условиях пандемии коронавирусной инфекции сложно прогнозировать состояние региональной экономики в любом временном периоде, так как многие отрасли экономики совсем просели и потеряли все свои объемы, а </w:t>
      </w:r>
      <w:proofErr w:type="gramStart"/>
      <w:r w:rsidRPr="00C976C3">
        <w:rPr>
          <w:rFonts w:ascii="PT Astra Serif" w:hAnsi="PT Astra Serif"/>
          <w:bCs/>
          <w:sz w:val="28"/>
          <w:szCs w:val="28"/>
          <w:u w:val="single"/>
        </w:rPr>
        <w:t>некоторые</w:t>
      </w:r>
      <w:proofErr w:type="gramEnd"/>
      <w:r w:rsidRPr="00C976C3">
        <w:rPr>
          <w:rFonts w:ascii="PT Astra Serif" w:hAnsi="PT Astra Serif"/>
          <w:bCs/>
          <w:sz w:val="28"/>
          <w:szCs w:val="28"/>
          <w:u w:val="single"/>
        </w:rPr>
        <w:t xml:space="preserve"> несмотря на кризис, показывают неплохие результаты и не только «держатся на плаву», но и продолжают развиваться. </w:t>
      </w:r>
    </w:p>
    <w:p w:rsidR="002B07F4" w:rsidRPr="00C976C3" w:rsidRDefault="002B07F4" w:rsidP="002B07F4">
      <w:pPr>
        <w:pStyle w:val="af"/>
        <w:tabs>
          <w:tab w:val="left" w:pos="142"/>
        </w:tabs>
        <w:snapToGrid w:val="0"/>
        <w:spacing w:line="276" w:lineRule="auto"/>
        <w:ind w:left="142" w:firstLine="709"/>
        <w:contextualSpacing/>
        <w:jc w:val="both"/>
        <w:rPr>
          <w:rFonts w:ascii="PT Astra Serif" w:hAnsi="PT Astra Serif"/>
          <w:bCs/>
          <w:sz w:val="28"/>
          <w:szCs w:val="28"/>
          <w:u w:val="single"/>
        </w:rPr>
      </w:pPr>
      <w:r w:rsidRPr="00C976C3">
        <w:rPr>
          <w:rFonts w:ascii="PT Astra Serif" w:hAnsi="PT Astra Serif"/>
          <w:bCs/>
          <w:sz w:val="28"/>
          <w:szCs w:val="28"/>
          <w:u w:val="single"/>
        </w:rPr>
        <w:t xml:space="preserve">По итогам </w:t>
      </w:r>
      <w:r w:rsidRPr="00C976C3">
        <w:rPr>
          <w:rFonts w:ascii="PT Astra Serif" w:hAnsi="PT Astra Serif"/>
          <w:b/>
          <w:bCs/>
          <w:sz w:val="28"/>
          <w:szCs w:val="28"/>
          <w:u w:val="single"/>
        </w:rPr>
        <w:t>5 месяцев 2020 года</w:t>
      </w:r>
      <w:r w:rsidRPr="00C976C3">
        <w:rPr>
          <w:rFonts w:ascii="PT Astra Serif" w:hAnsi="PT Astra Serif"/>
          <w:bCs/>
          <w:sz w:val="28"/>
          <w:szCs w:val="28"/>
          <w:u w:val="single"/>
        </w:rPr>
        <w:t xml:space="preserve"> уже можно смело обозначить «слабые» и «сильные» стороны экономики Ульяновской области. Положительные результаты достигнуты в сельском хозяйстве и строительной отрасли. Сложнее обстоят дела в промышленном производстве и потребительском </w:t>
      </w:r>
      <w:r w:rsidRPr="00C976C3">
        <w:rPr>
          <w:rFonts w:ascii="PT Astra Serif" w:hAnsi="PT Astra Serif"/>
          <w:bCs/>
          <w:sz w:val="28"/>
          <w:szCs w:val="28"/>
          <w:u w:val="single"/>
        </w:rPr>
        <w:lastRenderedPageBreak/>
        <w:t>секторе. Снижается уровень жизни населения и растет безработица. Но такое состояние дел касается не только нашего региона, но и многих субъектов РФ.</w:t>
      </w:r>
    </w:p>
    <w:p w:rsidR="002B07F4" w:rsidRDefault="002B07F4" w:rsidP="002B07F4">
      <w:pPr>
        <w:pStyle w:val="af"/>
        <w:tabs>
          <w:tab w:val="left" w:pos="142"/>
        </w:tabs>
        <w:snapToGrid w:val="0"/>
        <w:spacing w:line="276" w:lineRule="auto"/>
        <w:ind w:left="142" w:firstLine="709"/>
        <w:contextualSpacing/>
        <w:jc w:val="both"/>
        <w:rPr>
          <w:rFonts w:ascii="PT Astra Serif" w:hAnsi="PT Astra Serif"/>
          <w:bCs/>
          <w:sz w:val="28"/>
          <w:szCs w:val="28"/>
          <w:u w:val="single"/>
        </w:rPr>
      </w:pPr>
      <w:r w:rsidRPr="00C976C3">
        <w:rPr>
          <w:rFonts w:ascii="PT Astra Serif" w:hAnsi="PT Astra Serif"/>
          <w:bCs/>
          <w:sz w:val="28"/>
          <w:szCs w:val="28"/>
          <w:u w:val="single"/>
        </w:rPr>
        <w:t>В плановом периоде 2021-2023 годов во многих отраслях экономики</w:t>
      </w:r>
      <w:r>
        <w:rPr>
          <w:rFonts w:ascii="PT Astra Serif" w:hAnsi="PT Astra Serif"/>
          <w:bCs/>
          <w:sz w:val="28"/>
          <w:szCs w:val="28"/>
          <w:u w:val="single"/>
        </w:rPr>
        <w:t xml:space="preserve"> прогнозируется рост, но с учетом влияния пандемии </w:t>
      </w:r>
      <w:proofErr w:type="spellStart"/>
      <w:r>
        <w:rPr>
          <w:rFonts w:ascii="PT Astra Serif" w:hAnsi="PT Astra Serif"/>
          <w:bCs/>
          <w:sz w:val="28"/>
          <w:szCs w:val="28"/>
          <w:u w:val="single"/>
        </w:rPr>
        <w:t>коронавируса</w:t>
      </w:r>
      <w:proofErr w:type="spellEnd"/>
      <w:r>
        <w:rPr>
          <w:rFonts w:ascii="PT Astra Serif" w:hAnsi="PT Astra Serif"/>
          <w:bCs/>
          <w:sz w:val="28"/>
          <w:szCs w:val="28"/>
          <w:u w:val="single"/>
        </w:rPr>
        <w:t xml:space="preserve"> и связанных с ней ограничений, нельзя исключать, что может произойти и «обратный эффект» и какие-то отрасли из-за долгого периода восстановления, «просядут» еще ниже. Более понятной ситуации станет в период подготовки уточненного прогноза социально-экономического развития региона осенью 2020 года.</w:t>
      </w:r>
    </w:p>
    <w:p w:rsidR="00310180" w:rsidRDefault="00310180" w:rsidP="002B07F4">
      <w:pPr>
        <w:pStyle w:val="af"/>
        <w:tabs>
          <w:tab w:val="left" w:pos="142"/>
        </w:tabs>
        <w:snapToGrid w:val="0"/>
        <w:spacing w:line="276" w:lineRule="auto"/>
        <w:ind w:left="142" w:firstLine="709"/>
        <w:contextualSpacing/>
        <w:jc w:val="both"/>
        <w:rPr>
          <w:rFonts w:ascii="PT Astra Serif" w:hAnsi="PT Astra Serif"/>
          <w:bCs/>
          <w:sz w:val="28"/>
          <w:szCs w:val="28"/>
          <w:u w:val="single"/>
        </w:rPr>
      </w:pPr>
    </w:p>
    <w:p w:rsidR="00310180" w:rsidRDefault="00310180" w:rsidP="00310180">
      <w:pPr>
        <w:pStyle w:val="af"/>
        <w:tabs>
          <w:tab w:val="left" w:pos="142"/>
        </w:tabs>
        <w:snapToGrid w:val="0"/>
        <w:spacing w:line="276" w:lineRule="auto"/>
        <w:ind w:left="142" w:firstLine="709"/>
        <w:contextualSpacing/>
        <w:jc w:val="center"/>
        <w:rPr>
          <w:rFonts w:ascii="PT Astra Serif" w:hAnsi="PT Astra Serif"/>
          <w:b/>
          <w:bCs/>
          <w:sz w:val="28"/>
          <w:szCs w:val="28"/>
        </w:rPr>
      </w:pPr>
      <w:r w:rsidRPr="00310180">
        <w:rPr>
          <w:rFonts w:ascii="PT Astra Serif" w:hAnsi="PT Astra Serif"/>
          <w:b/>
          <w:bCs/>
          <w:sz w:val="28"/>
          <w:szCs w:val="28"/>
        </w:rPr>
        <w:t>1. Население</w:t>
      </w:r>
    </w:p>
    <w:p w:rsidR="00766835" w:rsidRPr="001F6B03" w:rsidRDefault="00766835" w:rsidP="00881D40">
      <w:pPr>
        <w:spacing w:line="276" w:lineRule="auto"/>
        <w:ind w:firstLine="709"/>
        <w:jc w:val="both"/>
        <w:rPr>
          <w:rFonts w:ascii="PT Astra Serif" w:hAnsi="PT Astra Serif"/>
          <w:b/>
        </w:rPr>
      </w:pPr>
      <w:r w:rsidRPr="00881D40">
        <w:rPr>
          <w:rFonts w:ascii="PT Astra Serif" w:hAnsi="PT Astra Serif"/>
          <w:szCs w:val="26"/>
        </w:rPr>
        <w:t>Среднегодовая численность населения Ульяновской области по итогам 201</w:t>
      </w:r>
      <w:r w:rsidR="00881D40" w:rsidRPr="00881D40">
        <w:rPr>
          <w:rFonts w:ascii="PT Astra Serif" w:hAnsi="PT Astra Serif"/>
          <w:szCs w:val="26"/>
        </w:rPr>
        <w:t>9</w:t>
      </w:r>
      <w:r w:rsidRPr="00881D40">
        <w:rPr>
          <w:rFonts w:ascii="PT Astra Serif" w:hAnsi="PT Astra Serif"/>
          <w:szCs w:val="26"/>
        </w:rPr>
        <w:t xml:space="preserve"> года составила </w:t>
      </w:r>
      <w:r w:rsidR="00881D40" w:rsidRPr="00881D40">
        <w:rPr>
          <w:rFonts w:ascii="PT Astra Serif" w:hAnsi="PT Astra Serif"/>
          <w:b/>
          <w:szCs w:val="26"/>
        </w:rPr>
        <w:t>1234,1</w:t>
      </w:r>
      <w:r w:rsidRPr="00881D40">
        <w:rPr>
          <w:rFonts w:ascii="PT Astra Serif" w:hAnsi="PT Astra Serif"/>
          <w:b/>
          <w:szCs w:val="26"/>
        </w:rPr>
        <w:t xml:space="preserve"> тыс. человек</w:t>
      </w:r>
      <w:r w:rsidRPr="00881D40">
        <w:rPr>
          <w:rFonts w:ascii="PT Astra Serif" w:hAnsi="PT Astra Serif"/>
          <w:szCs w:val="26"/>
        </w:rPr>
        <w:t xml:space="preserve">, </w:t>
      </w:r>
      <w:r w:rsidRPr="00881D40">
        <w:rPr>
          <w:rFonts w:ascii="PT Astra Serif" w:hAnsi="PT Astra Serif"/>
          <w:b/>
          <w:szCs w:val="26"/>
        </w:rPr>
        <w:t xml:space="preserve">сократившись на </w:t>
      </w:r>
      <w:r w:rsidR="00881D40" w:rsidRPr="00881D40">
        <w:rPr>
          <w:rFonts w:ascii="PT Astra Serif" w:hAnsi="PT Astra Serif"/>
          <w:b/>
          <w:szCs w:val="26"/>
        </w:rPr>
        <w:t>8,4</w:t>
      </w:r>
      <w:r w:rsidRPr="00881D40">
        <w:rPr>
          <w:rFonts w:ascii="PT Astra Serif" w:hAnsi="PT Astra Serif"/>
          <w:b/>
          <w:szCs w:val="26"/>
        </w:rPr>
        <w:t xml:space="preserve"> тыс. человек по сравнению с 201</w:t>
      </w:r>
      <w:r w:rsidR="00881D40" w:rsidRPr="00881D40">
        <w:rPr>
          <w:rFonts w:ascii="PT Astra Serif" w:hAnsi="PT Astra Serif"/>
          <w:b/>
          <w:szCs w:val="26"/>
        </w:rPr>
        <w:t>8</w:t>
      </w:r>
      <w:r w:rsidRPr="00881D40">
        <w:rPr>
          <w:rFonts w:ascii="PT Astra Serif" w:hAnsi="PT Astra Serif"/>
          <w:b/>
          <w:szCs w:val="26"/>
        </w:rPr>
        <w:t xml:space="preserve"> годом</w:t>
      </w:r>
      <w:r w:rsidRPr="00881D40">
        <w:rPr>
          <w:rFonts w:ascii="PT Astra Serif" w:hAnsi="PT Astra Serif"/>
          <w:szCs w:val="26"/>
        </w:rPr>
        <w:t xml:space="preserve">. </w:t>
      </w:r>
      <w:r w:rsidRPr="001F6B03">
        <w:rPr>
          <w:rFonts w:ascii="PT Astra Serif" w:hAnsi="PT Astra Serif"/>
        </w:rPr>
        <w:t>Это связано как со снижением коэффициента естественного прироста населения с -</w:t>
      </w:r>
      <w:r w:rsidR="001F6B03" w:rsidRPr="001F6B03">
        <w:rPr>
          <w:rFonts w:ascii="PT Astra Serif" w:hAnsi="PT Astra Serif"/>
        </w:rPr>
        <w:t xml:space="preserve">4,6 до -5 </w:t>
      </w:r>
      <w:r w:rsidRPr="001F6B03">
        <w:rPr>
          <w:rFonts w:ascii="PT Astra Serif" w:hAnsi="PT Astra Serif"/>
        </w:rPr>
        <w:t>на 1000 человек, так и за счет сохранения миграции населения. Миграционная убыль в 201</w:t>
      </w:r>
      <w:r w:rsidR="001F6B03" w:rsidRPr="001F6B03">
        <w:rPr>
          <w:rFonts w:ascii="PT Astra Serif" w:hAnsi="PT Astra Serif"/>
        </w:rPr>
        <w:t>9</w:t>
      </w:r>
      <w:r w:rsidRPr="001F6B03">
        <w:rPr>
          <w:rFonts w:ascii="PT Astra Serif" w:hAnsi="PT Astra Serif"/>
        </w:rPr>
        <w:t xml:space="preserve"> году составила </w:t>
      </w:r>
      <w:r w:rsidR="001F6B03" w:rsidRPr="001F6B03">
        <w:rPr>
          <w:rFonts w:ascii="PT Astra Serif" w:hAnsi="PT Astra Serif"/>
        </w:rPr>
        <w:t>2400</w:t>
      </w:r>
      <w:r w:rsidRPr="001F6B03">
        <w:rPr>
          <w:rFonts w:ascii="PT Astra Serif" w:hAnsi="PT Astra Serif"/>
        </w:rPr>
        <w:t xml:space="preserve"> человек.</w:t>
      </w:r>
    </w:p>
    <w:p w:rsidR="00766835" w:rsidRPr="00883D36" w:rsidRDefault="00766835" w:rsidP="00881D40">
      <w:pPr>
        <w:spacing w:line="276" w:lineRule="auto"/>
        <w:ind w:firstLine="709"/>
        <w:jc w:val="both"/>
        <w:rPr>
          <w:rFonts w:ascii="PT Astra Serif" w:hAnsi="PT Astra Serif"/>
        </w:rPr>
      </w:pPr>
      <w:r w:rsidRPr="00883D36">
        <w:rPr>
          <w:rFonts w:ascii="PT Astra Serif" w:hAnsi="PT Astra Serif"/>
        </w:rPr>
        <w:t>В свою очередь, снижение коэффициента естественного прироста населения объясняется сохранением высокого показателя смертности, прежде всего за счет</w:t>
      </w:r>
      <w:r w:rsidRPr="00883D36">
        <w:rPr>
          <w:rFonts w:ascii="PT Astra Serif" w:hAnsi="PT Astra Serif"/>
          <w:i/>
          <w:sz w:val="25"/>
          <w:szCs w:val="25"/>
        </w:rPr>
        <w:t xml:space="preserve"> </w:t>
      </w:r>
      <w:r w:rsidRPr="00883D36">
        <w:rPr>
          <w:rFonts w:ascii="PT Astra Serif" w:hAnsi="PT Astra Serif"/>
        </w:rPr>
        <w:t>смертности от болезней системы кровообращения, новообразований, туберкулеза, на фоне снижения рождаемости в регионе.</w:t>
      </w:r>
    </w:p>
    <w:p w:rsidR="00766835" w:rsidRPr="00883D36" w:rsidRDefault="00766835" w:rsidP="00881D40">
      <w:pPr>
        <w:spacing w:line="276" w:lineRule="auto"/>
        <w:ind w:firstLine="709"/>
        <w:jc w:val="both"/>
        <w:rPr>
          <w:rFonts w:ascii="PT Astra Serif" w:hAnsi="PT Astra Serif"/>
          <w:b/>
          <w:szCs w:val="26"/>
        </w:rPr>
      </w:pPr>
      <w:r w:rsidRPr="00883D36">
        <w:rPr>
          <w:rFonts w:ascii="PT Astra Serif" w:hAnsi="PT Astra Serif"/>
          <w:b/>
          <w:szCs w:val="26"/>
        </w:rPr>
        <w:t xml:space="preserve">В данной наиважнейшей сфере среднесрочный и долгосрочный прогнозы можно считать пессимистичными! </w:t>
      </w:r>
      <w:proofErr w:type="gramStart"/>
      <w:r w:rsidRPr="00883D36">
        <w:rPr>
          <w:rFonts w:ascii="PT Astra Serif" w:hAnsi="PT Astra Serif"/>
          <w:b/>
          <w:szCs w:val="26"/>
        </w:rPr>
        <w:t xml:space="preserve">По базовому сценарию планируется снижение коэффициента рождаемости с </w:t>
      </w:r>
      <w:r w:rsidR="00883D36" w:rsidRPr="00883D36">
        <w:rPr>
          <w:rFonts w:ascii="PT Astra Serif" w:hAnsi="PT Astra Serif"/>
          <w:b/>
          <w:szCs w:val="26"/>
        </w:rPr>
        <w:t xml:space="preserve">8,2 </w:t>
      </w:r>
      <w:r w:rsidRPr="00883D36">
        <w:rPr>
          <w:rFonts w:ascii="PT Astra Serif" w:hAnsi="PT Astra Serif"/>
          <w:b/>
          <w:szCs w:val="26"/>
        </w:rPr>
        <w:t xml:space="preserve">в 2020 году до </w:t>
      </w:r>
      <w:r w:rsidR="00883D36" w:rsidRPr="00883D36">
        <w:rPr>
          <w:rFonts w:ascii="PT Astra Serif" w:hAnsi="PT Astra Serif"/>
          <w:b/>
          <w:szCs w:val="26"/>
        </w:rPr>
        <w:t xml:space="preserve">7,7 </w:t>
      </w:r>
      <w:r w:rsidRPr="00883D36">
        <w:rPr>
          <w:rFonts w:ascii="PT Astra Serif" w:hAnsi="PT Astra Serif"/>
          <w:b/>
          <w:szCs w:val="26"/>
        </w:rPr>
        <w:t>в 202</w:t>
      </w:r>
      <w:r w:rsidR="00883D36" w:rsidRPr="00883D36">
        <w:rPr>
          <w:rFonts w:ascii="PT Astra Serif" w:hAnsi="PT Astra Serif"/>
          <w:b/>
          <w:szCs w:val="26"/>
        </w:rPr>
        <w:t xml:space="preserve">3 </w:t>
      </w:r>
      <w:r w:rsidRPr="00883D36">
        <w:rPr>
          <w:rFonts w:ascii="PT Astra Serif" w:hAnsi="PT Astra Serif"/>
          <w:b/>
          <w:szCs w:val="26"/>
        </w:rPr>
        <w:t xml:space="preserve">году с одновременным ростом коэффициента смертности с </w:t>
      </w:r>
      <w:r w:rsidR="00883D36" w:rsidRPr="00883D36">
        <w:rPr>
          <w:rFonts w:ascii="PT Astra Serif" w:hAnsi="PT Astra Serif"/>
          <w:b/>
          <w:szCs w:val="26"/>
        </w:rPr>
        <w:t>14,5</w:t>
      </w:r>
      <w:r w:rsidRPr="00883D36">
        <w:rPr>
          <w:rFonts w:ascii="PT Astra Serif" w:hAnsi="PT Astra Serif"/>
          <w:b/>
          <w:szCs w:val="26"/>
        </w:rPr>
        <w:t xml:space="preserve"> в 2019 году до </w:t>
      </w:r>
      <w:r w:rsidR="00883D36" w:rsidRPr="00883D36">
        <w:rPr>
          <w:rFonts w:ascii="PT Astra Serif" w:hAnsi="PT Astra Serif"/>
          <w:b/>
          <w:szCs w:val="26"/>
        </w:rPr>
        <w:t>15,1</w:t>
      </w:r>
      <w:r w:rsidRPr="00883D36">
        <w:rPr>
          <w:rFonts w:ascii="PT Astra Serif" w:hAnsi="PT Astra Serif"/>
          <w:b/>
          <w:szCs w:val="26"/>
        </w:rPr>
        <w:t xml:space="preserve"> в 2024 году</w:t>
      </w:r>
      <w:r w:rsidRPr="00883D36">
        <w:rPr>
          <w:rFonts w:ascii="PT Astra Serif" w:hAnsi="PT Astra Serif"/>
          <w:szCs w:val="26"/>
        </w:rPr>
        <w:t>.</w:t>
      </w:r>
      <w:r w:rsidRPr="00883D36">
        <w:rPr>
          <w:rFonts w:ascii="PT Astra Serif" w:hAnsi="PT Astra Serif"/>
          <w:b/>
          <w:szCs w:val="26"/>
        </w:rPr>
        <w:tab/>
      </w:r>
      <w:proofErr w:type="gramEnd"/>
    </w:p>
    <w:p w:rsidR="006A6360" w:rsidRDefault="00766835" w:rsidP="006A6360">
      <w:pPr>
        <w:spacing w:line="276" w:lineRule="auto"/>
        <w:ind w:firstLine="709"/>
        <w:jc w:val="both"/>
        <w:rPr>
          <w:rFonts w:ascii="PT Astra Serif" w:hAnsi="PT Astra Serif"/>
        </w:rPr>
      </w:pPr>
      <w:r w:rsidRPr="006A6360">
        <w:rPr>
          <w:rFonts w:ascii="PT Astra Serif" w:hAnsi="PT Astra Serif"/>
        </w:rPr>
        <w:t xml:space="preserve">С целью </w:t>
      </w:r>
      <w:r w:rsidR="006A6360" w:rsidRPr="006A6360">
        <w:rPr>
          <w:rFonts w:ascii="PT Astra Serif" w:hAnsi="PT Astra Serif"/>
        </w:rPr>
        <w:t>улучшения демографической ситуации на территории Ульяновской области реализуется национальный проект «</w:t>
      </w:r>
      <w:r w:rsidR="006A6360" w:rsidRPr="006A6360">
        <w:rPr>
          <w:rFonts w:ascii="PT Astra Serif" w:hAnsi="PT Astra Serif"/>
          <w:b/>
        </w:rPr>
        <w:t>Демография</w:t>
      </w:r>
      <w:r w:rsidR="006A6360" w:rsidRPr="006A6360">
        <w:rPr>
          <w:rFonts w:ascii="PT Astra Serif" w:hAnsi="PT Astra Serif"/>
        </w:rPr>
        <w:t>»</w:t>
      </w:r>
      <w:r w:rsidR="006A6360">
        <w:rPr>
          <w:rFonts w:ascii="PT Astra Serif" w:hAnsi="PT Astra Serif"/>
        </w:rPr>
        <w:t>.</w:t>
      </w:r>
    </w:p>
    <w:p w:rsidR="006A6360" w:rsidRPr="006A6360" w:rsidRDefault="006A6360" w:rsidP="006A6360">
      <w:pPr>
        <w:spacing w:line="276" w:lineRule="auto"/>
        <w:ind w:firstLine="708"/>
        <w:jc w:val="both"/>
        <w:rPr>
          <w:rFonts w:ascii="PT Astra Serif" w:eastAsiaTheme="minorHAnsi" w:hAnsi="PT Astra Serif" w:cstheme="minorBidi"/>
          <w:lang w:eastAsia="en-US"/>
        </w:rPr>
      </w:pPr>
      <w:r w:rsidRPr="006A6360">
        <w:rPr>
          <w:rFonts w:ascii="PT Astra Serif" w:eastAsiaTheme="minorHAnsi" w:hAnsi="PT Astra Serif" w:cstheme="minorBidi"/>
          <w:lang w:eastAsia="en-US"/>
        </w:rPr>
        <w:t xml:space="preserve">В состав национального проекта «Демография» входит 5 региональных проектов, обеспечивающих соответственно достижение целей, показателей </w:t>
      </w:r>
      <w:r w:rsidRPr="006A6360">
        <w:rPr>
          <w:rFonts w:ascii="PT Astra Serif" w:eastAsiaTheme="minorHAnsi" w:hAnsi="PT Astra Serif" w:cstheme="minorBidi"/>
          <w:lang w:eastAsia="en-US"/>
        </w:rPr>
        <w:br/>
        <w:t>и результатов национального проекта:</w:t>
      </w:r>
    </w:p>
    <w:p w:rsidR="006A6360" w:rsidRPr="006A6360" w:rsidRDefault="006A6360" w:rsidP="006A6360">
      <w:pPr>
        <w:spacing w:line="276" w:lineRule="auto"/>
        <w:ind w:firstLine="709"/>
        <w:jc w:val="both"/>
        <w:rPr>
          <w:rFonts w:ascii="PT Astra Serif" w:eastAsiaTheme="minorHAnsi" w:hAnsi="PT Astra Serif" w:cstheme="minorBidi"/>
          <w:lang w:eastAsia="en-US"/>
        </w:rPr>
      </w:pPr>
      <w:r w:rsidRPr="006A6360">
        <w:rPr>
          <w:rFonts w:ascii="PT Astra Serif" w:eastAsiaTheme="minorHAnsi" w:hAnsi="PT Astra Serif" w:cstheme="minorBidi"/>
          <w:lang w:eastAsia="en-US"/>
        </w:rPr>
        <w:t>- «Финансовая поддержка семей при рождении детей»;</w:t>
      </w:r>
    </w:p>
    <w:p w:rsidR="006A6360" w:rsidRPr="006A6360" w:rsidRDefault="006A6360" w:rsidP="006A6360">
      <w:pPr>
        <w:spacing w:line="276" w:lineRule="auto"/>
        <w:ind w:firstLine="709"/>
        <w:jc w:val="both"/>
        <w:rPr>
          <w:rFonts w:ascii="PT Astra Serif" w:eastAsiaTheme="minorHAnsi" w:hAnsi="PT Astra Serif" w:cstheme="minorBidi"/>
          <w:lang w:eastAsia="en-US"/>
        </w:rPr>
      </w:pPr>
      <w:r w:rsidRPr="006A6360">
        <w:rPr>
          <w:rFonts w:ascii="PT Astra Serif" w:eastAsiaTheme="minorHAnsi" w:hAnsi="PT Astra Serif" w:cstheme="minorBidi"/>
          <w:lang w:eastAsia="en-US"/>
        </w:rPr>
        <w:t>- «Содействие занятости женщин – создание условий дошкольного образования для детей в возрасте до трёх лет»;</w:t>
      </w:r>
    </w:p>
    <w:p w:rsidR="006A6360" w:rsidRPr="006A6360" w:rsidRDefault="006A6360" w:rsidP="006A6360">
      <w:pPr>
        <w:spacing w:line="276" w:lineRule="auto"/>
        <w:ind w:firstLine="709"/>
        <w:jc w:val="both"/>
        <w:rPr>
          <w:rFonts w:ascii="PT Astra Serif" w:eastAsiaTheme="minorHAnsi" w:hAnsi="PT Astra Serif" w:cstheme="minorBidi"/>
          <w:lang w:eastAsia="en-US"/>
        </w:rPr>
      </w:pPr>
      <w:r w:rsidRPr="006A6360">
        <w:rPr>
          <w:rFonts w:ascii="PT Astra Serif" w:eastAsiaTheme="minorHAnsi" w:hAnsi="PT Astra Serif" w:cstheme="minorBidi"/>
          <w:lang w:eastAsia="en-US"/>
        </w:rPr>
        <w:t>- «Разработка и реализация программы системной поддержки и повышения качества жизни граждан старшего поколения «Старшее поколение»;</w:t>
      </w:r>
    </w:p>
    <w:p w:rsidR="006A6360" w:rsidRPr="006A6360" w:rsidRDefault="006A6360" w:rsidP="006A6360">
      <w:pPr>
        <w:spacing w:line="276" w:lineRule="auto"/>
        <w:ind w:firstLine="709"/>
        <w:jc w:val="both"/>
        <w:rPr>
          <w:rFonts w:ascii="PT Astra Serif" w:eastAsiaTheme="minorHAnsi" w:hAnsi="PT Astra Serif" w:cstheme="minorBidi"/>
          <w:lang w:eastAsia="en-US"/>
        </w:rPr>
      </w:pPr>
      <w:r w:rsidRPr="006A6360">
        <w:rPr>
          <w:rFonts w:ascii="PT Astra Serif" w:eastAsiaTheme="minorHAnsi" w:hAnsi="PT Astra Serif" w:cstheme="minorBidi"/>
          <w:lang w:eastAsia="en-US"/>
        </w:rPr>
        <w:t>- «Формирование системы мотивации граждан к здоровому образу жизни, включая здоровое питание и отказ от вредных привычек»;</w:t>
      </w:r>
    </w:p>
    <w:p w:rsidR="006A6360" w:rsidRPr="006A6360" w:rsidRDefault="006A6360" w:rsidP="006A6360">
      <w:pPr>
        <w:spacing w:line="276" w:lineRule="auto"/>
        <w:ind w:firstLine="709"/>
        <w:jc w:val="both"/>
        <w:rPr>
          <w:rFonts w:ascii="PT Astra Serif" w:eastAsiaTheme="minorHAnsi" w:hAnsi="PT Astra Serif" w:cstheme="minorBidi"/>
          <w:lang w:eastAsia="en-US"/>
        </w:rPr>
      </w:pPr>
      <w:r w:rsidRPr="006A6360">
        <w:rPr>
          <w:rFonts w:ascii="PT Astra Serif" w:eastAsiaTheme="minorHAnsi" w:hAnsi="PT Astra Serif" w:cstheme="minorBidi"/>
          <w:lang w:eastAsia="en-US"/>
        </w:rPr>
        <w:t>- «Спорт – норма жизни».</w:t>
      </w:r>
    </w:p>
    <w:p w:rsidR="00032A6A" w:rsidRDefault="006A6360" w:rsidP="006A6360">
      <w:pPr>
        <w:spacing w:line="276" w:lineRule="auto"/>
        <w:ind w:firstLine="709"/>
        <w:jc w:val="both"/>
        <w:rPr>
          <w:rFonts w:ascii="PT Astra Serif" w:hAnsi="PT Astra Serif"/>
        </w:rPr>
      </w:pPr>
      <w:r w:rsidRPr="006A6360">
        <w:rPr>
          <w:rFonts w:ascii="PT Astra Serif" w:hAnsi="PT Astra Serif"/>
        </w:rPr>
        <w:lastRenderedPageBreak/>
        <w:t xml:space="preserve"> </w:t>
      </w:r>
    </w:p>
    <w:p w:rsidR="006A6360" w:rsidRPr="006A6360" w:rsidRDefault="006A6360" w:rsidP="006A6360">
      <w:pPr>
        <w:spacing w:line="276" w:lineRule="auto"/>
        <w:ind w:firstLine="709"/>
        <w:jc w:val="both"/>
        <w:rPr>
          <w:rFonts w:ascii="PT Astra Serif" w:eastAsiaTheme="minorHAnsi" w:hAnsi="PT Astra Serif"/>
          <w:lang w:eastAsia="en-US"/>
        </w:rPr>
      </w:pPr>
      <w:r w:rsidRPr="006A6360">
        <w:rPr>
          <w:rFonts w:ascii="PT Astra Serif" w:eastAsiaTheme="minorHAnsi" w:hAnsi="PT Astra Serif"/>
          <w:b/>
          <w:lang w:eastAsia="en-US"/>
        </w:rPr>
        <w:t>Общий объем средств консолидированного бюджета</w:t>
      </w:r>
      <w:r w:rsidRPr="006A6360">
        <w:rPr>
          <w:rFonts w:ascii="PT Astra Serif" w:eastAsiaTheme="minorHAnsi" w:hAnsi="PT Astra Serif"/>
          <w:lang w:eastAsia="en-US"/>
        </w:rPr>
        <w:t xml:space="preserve"> направленный на реализацию национального проекта «Демография» на территории Ульяновской области в 2020 году </w:t>
      </w:r>
      <w:r w:rsidRPr="006A6360">
        <w:rPr>
          <w:rFonts w:ascii="PT Astra Serif" w:eastAsiaTheme="minorHAnsi" w:hAnsi="PT Astra Serif"/>
          <w:b/>
          <w:lang w:eastAsia="en-US"/>
        </w:rPr>
        <w:t xml:space="preserve">составляет 3 027,37 млн. рублей </w:t>
      </w:r>
      <w:r w:rsidRPr="006A6360">
        <w:rPr>
          <w:rFonts w:ascii="PT Astra Serif" w:eastAsiaTheme="minorHAnsi" w:hAnsi="PT Astra Serif"/>
          <w:lang w:eastAsia="en-US"/>
        </w:rPr>
        <w:t xml:space="preserve">(ФБ – 2 565,92 млн. руб., ОБ – 444,7 млн. руб., МО – 16,75 млн. руб.), это на </w:t>
      </w:r>
      <w:r w:rsidRPr="006A6360">
        <w:rPr>
          <w:rFonts w:ascii="PT Astra Serif" w:eastAsiaTheme="minorHAnsi" w:hAnsi="PT Astra Serif"/>
          <w:b/>
          <w:lang w:eastAsia="en-US"/>
        </w:rPr>
        <w:t>36,7% больше чем в 2019 году</w:t>
      </w:r>
      <w:r w:rsidRPr="006A6360">
        <w:rPr>
          <w:rFonts w:ascii="PT Astra Serif" w:eastAsiaTheme="minorHAnsi" w:hAnsi="PT Astra Serif"/>
          <w:lang w:eastAsia="en-US"/>
        </w:rPr>
        <w:t xml:space="preserve"> (1 917,7 млн. рублей).</w:t>
      </w:r>
    </w:p>
    <w:p w:rsidR="009D4A1D" w:rsidRPr="00F55EEB" w:rsidRDefault="009D4A1D" w:rsidP="00881D40">
      <w:pPr>
        <w:pStyle w:val="af"/>
        <w:tabs>
          <w:tab w:val="left" w:pos="142"/>
        </w:tabs>
        <w:snapToGrid w:val="0"/>
        <w:spacing w:line="276" w:lineRule="auto"/>
        <w:contextualSpacing/>
        <w:jc w:val="both"/>
        <w:rPr>
          <w:rFonts w:ascii="PT Astra Serif" w:hAnsi="PT Astra Serif"/>
          <w:sz w:val="28"/>
          <w:szCs w:val="28"/>
          <w:highlight w:val="lightGray"/>
        </w:rPr>
      </w:pPr>
    </w:p>
    <w:p w:rsidR="006A7DF6" w:rsidRPr="004F67E2" w:rsidRDefault="009440DB" w:rsidP="00881D40">
      <w:pPr>
        <w:pStyle w:val="af"/>
        <w:tabs>
          <w:tab w:val="left" w:pos="142"/>
        </w:tabs>
        <w:snapToGrid w:val="0"/>
        <w:spacing w:line="276" w:lineRule="auto"/>
        <w:ind w:firstLine="709"/>
        <w:contextualSpacing/>
        <w:jc w:val="center"/>
        <w:rPr>
          <w:rFonts w:ascii="PT Astra Serif" w:hAnsi="PT Astra Serif"/>
          <w:b/>
          <w:bCs/>
          <w:color w:val="000000" w:themeColor="text1"/>
          <w:sz w:val="28"/>
          <w:szCs w:val="28"/>
        </w:rPr>
      </w:pPr>
      <w:r>
        <w:rPr>
          <w:rFonts w:ascii="PT Astra Serif" w:hAnsi="PT Astra Serif"/>
          <w:b/>
          <w:bCs/>
          <w:color w:val="000000" w:themeColor="text1"/>
          <w:sz w:val="28"/>
          <w:szCs w:val="28"/>
        </w:rPr>
        <w:t>2</w:t>
      </w:r>
      <w:r w:rsidR="006A7DF6" w:rsidRPr="004F67E2">
        <w:rPr>
          <w:rFonts w:ascii="PT Astra Serif" w:hAnsi="PT Astra Serif"/>
          <w:b/>
          <w:bCs/>
          <w:color w:val="000000" w:themeColor="text1"/>
          <w:sz w:val="28"/>
          <w:szCs w:val="28"/>
        </w:rPr>
        <w:t>. Производство валового регионального продукта</w:t>
      </w:r>
    </w:p>
    <w:p w:rsidR="003B0F98" w:rsidRPr="002F7622" w:rsidRDefault="003B0F98" w:rsidP="003B0F98">
      <w:pPr>
        <w:widowControl w:val="0"/>
        <w:spacing w:line="276" w:lineRule="auto"/>
        <w:ind w:left="142" w:firstLine="709"/>
        <w:jc w:val="both"/>
        <w:rPr>
          <w:rFonts w:ascii="PT Astra Serif" w:hAnsi="PT Astra Serif"/>
          <w:color w:val="000000"/>
        </w:rPr>
      </w:pPr>
      <w:r w:rsidRPr="002F7622">
        <w:rPr>
          <w:rFonts w:ascii="PT Astra Serif" w:hAnsi="PT Astra Serif"/>
          <w:b/>
          <w:color w:val="000000"/>
        </w:rPr>
        <w:t>Анализ структуры ВРП за последние 7 лет свидетельствует, что в целом задача по пятипроцентному росту экономики региона выполняется</w:t>
      </w:r>
      <w:r w:rsidRPr="002F7622">
        <w:rPr>
          <w:rFonts w:ascii="PT Astra Serif" w:hAnsi="PT Astra Serif"/>
          <w:color w:val="000000"/>
        </w:rPr>
        <w:t xml:space="preserve"> – темп роста ВРП Ульяновской области в основных ценах не опускается ниже 5%</w:t>
      </w:r>
      <w:proofErr w:type="gramStart"/>
      <w:r w:rsidRPr="003E013B">
        <w:rPr>
          <w:rFonts w:ascii="PT Astra Serif" w:hAnsi="PT Astra Serif"/>
          <w:color w:val="000000"/>
        </w:rPr>
        <w:t xml:space="preserve">( </w:t>
      </w:r>
      <w:proofErr w:type="gramEnd"/>
      <w:r w:rsidRPr="002F7622">
        <w:rPr>
          <w:rFonts w:ascii="PT Astra Serif" w:hAnsi="PT Astra Serif"/>
          <w:b/>
          <w:color w:val="000000"/>
        </w:rPr>
        <w:t>2013 год – 110,4% (265,3 млрд. руб.)</w:t>
      </w:r>
      <w:r w:rsidRPr="002F7622">
        <w:rPr>
          <w:rFonts w:ascii="PT Astra Serif" w:hAnsi="PT Astra Serif"/>
          <w:color w:val="000000"/>
        </w:rPr>
        <w:t xml:space="preserve">, </w:t>
      </w:r>
      <w:r w:rsidRPr="002F7622">
        <w:rPr>
          <w:rFonts w:ascii="PT Astra Serif" w:hAnsi="PT Astra Serif"/>
          <w:b/>
          <w:color w:val="000000"/>
        </w:rPr>
        <w:t>2014 год – 105,2% (279 млрд. руб.), 2015 год – 109,1% (304,5млрд. руб.), 2016 год – 106,8% (325,3 млрд. руб.), 2017 год – 103,0% (333,5 млрд. руб.</w:t>
      </w:r>
      <w:r w:rsidRPr="002F7622">
        <w:rPr>
          <w:rFonts w:ascii="PT Astra Serif" w:hAnsi="PT Astra Serif"/>
          <w:color w:val="000000"/>
        </w:rPr>
        <w:t xml:space="preserve">), </w:t>
      </w:r>
      <w:r w:rsidRPr="002F7622">
        <w:rPr>
          <w:rFonts w:ascii="PT Astra Serif" w:hAnsi="PT Astra Serif"/>
          <w:b/>
          <w:color w:val="000000"/>
        </w:rPr>
        <w:t>2018 год</w:t>
      </w:r>
      <w:r w:rsidRPr="002F7622">
        <w:rPr>
          <w:rFonts w:ascii="PT Astra Serif" w:hAnsi="PT Astra Serif"/>
          <w:color w:val="000000"/>
        </w:rPr>
        <w:t xml:space="preserve"> – </w:t>
      </w:r>
      <w:r w:rsidRPr="002F7622">
        <w:rPr>
          <w:rFonts w:ascii="PT Astra Serif" w:hAnsi="PT Astra Serif"/>
          <w:b/>
          <w:color w:val="000000"/>
        </w:rPr>
        <w:t>104,3%</w:t>
      </w:r>
      <w:r w:rsidRPr="002F7622">
        <w:rPr>
          <w:rFonts w:ascii="PT Astra Serif" w:hAnsi="PT Astra Serif"/>
          <w:color w:val="000000"/>
        </w:rPr>
        <w:t xml:space="preserve"> (</w:t>
      </w:r>
      <w:r w:rsidRPr="002F7622">
        <w:rPr>
          <w:rFonts w:ascii="PT Astra Serif" w:hAnsi="PT Astra Serif"/>
          <w:b/>
          <w:color w:val="000000"/>
        </w:rPr>
        <w:t>347,9 млрд. руб</w:t>
      </w:r>
      <w:r w:rsidRPr="002F7622">
        <w:rPr>
          <w:rFonts w:ascii="PT Astra Serif" w:hAnsi="PT Astra Serif"/>
          <w:color w:val="000000"/>
        </w:rPr>
        <w:t xml:space="preserve">.), </w:t>
      </w:r>
      <w:r w:rsidRPr="00D854C5">
        <w:rPr>
          <w:rFonts w:ascii="PT Astra Serif" w:hAnsi="PT Astra Serif"/>
          <w:b/>
          <w:color w:val="000000"/>
        </w:rPr>
        <w:t>оценка 2019 года – 106,9% (371,9 млрд. руб.</w:t>
      </w:r>
      <w:r w:rsidRPr="00D854C5">
        <w:rPr>
          <w:rFonts w:ascii="PT Astra Serif" w:hAnsi="PT Astra Serif"/>
          <w:color w:val="000000"/>
        </w:rPr>
        <w:t xml:space="preserve">), </w:t>
      </w:r>
      <w:r w:rsidRPr="00D854C5">
        <w:rPr>
          <w:rFonts w:ascii="PT Astra Serif" w:hAnsi="PT Astra Serif"/>
          <w:b/>
          <w:color w:val="000000"/>
        </w:rPr>
        <w:t>прогноз на 2020 год – 95,2%</w:t>
      </w:r>
      <w:r>
        <w:rPr>
          <w:rFonts w:ascii="PT Astra Serif" w:hAnsi="PT Astra Serif"/>
          <w:color w:val="000000"/>
        </w:rPr>
        <w:t xml:space="preserve"> (</w:t>
      </w:r>
      <w:r w:rsidRPr="00D854C5">
        <w:rPr>
          <w:rFonts w:ascii="PT Astra Serif" w:hAnsi="PT Astra Serif"/>
          <w:b/>
          <w:color w:val="000000"/>
        </w:rPr>
        <w:t>354,1 млрд. руб.</w:t>
      </w:r>
      <w:r>
        <w:rPr>
          <w:rFonts w:ascii="PT Astra Serif" w:hAnsi="PT Astra Serif"/>
          <w:color w:val="000000"/>
        </w:rPr>
        <w:t>)</w:t>
      </w:r>
    </w:p>
    <w:p w:rsidR="003B0F98" w:rsidRPr="00CC33DC" w:rsidRDefault="003B0F98" w:rsidP="003B0F98">
      <w:pPr>
        <w:widowControl w:val="0"/>
        <w:spacing w:line="276" w:lineRule="auto"/>
        <w:ind w:firstLine="709"/>
        <w:jc w:val="both"/>
        <w:rPr>
          <w:rFonts w:ascii="PT Astra Serif" w:hAnsi="PT Astra Serif"/>
          <w:color w:val="000000"/>
        </w:rPr>
      </w:pPr>
      <w:r w:rsidRPr="00CC33DC">
        <w:rPr>
          <w:rFonts w:ascii="PT Astra Serif" w:hAnsi="PT Astra Serif"/>
          <w:b/>
          <w:color w:val="000000"/>
        </w:rPr>
        <w:t>Объем ВРП в 2018 году составил</w:t>
      </w:r>
      <w:r w:rsidRPr="00CC33DC">
        <w:rPr>
          <w:rFonts w:ascii="PT Astra Serif" w:hAnsi="PT Astra Serif"/>
          <w:color w:val="000000"/>
        </w:rPr>
        <w:t xml:space="preserve"> </w:t>
      </w:r>
      <w:r w:rsidRPr="00CC33DC">
        <w:rPr>
          <w:rFonts w:ascii="PT Astra Serif" w:hAnsi="PT Astra Serif"/>
          <w:b/>
          <w:color w:val="000000"/>
        </w:rPr>
        <w:t>347,9 млрд. рублей</w:t>
      </w:r>
      <w:r w:rsidRPr="00CC33DC">
        <w:rPr>
          <w:rFonts w:ascii="PT Astra Serif" w:hAnsi="PT Astra Serif"/>
          <w:snapToGrid w:val="0"/>
          <w:color w:val="000000"/>
        </w:rPr>
        <w:t xml:space="preserve">. </w:t>
      </w:r>
      <w:r w:rsidRPr="00CC33DC">
        <w:rPr>
          <w:rFonts w:ascii="PT Astra Serif" w:hAnsi="PT Astra Serif"/>
          <w:color w:val="000000"/>
        </w:rPr>
        <w:t>Основными отраслями, сформировавшими 80% этого объёма, являются:</w:t>
      </w:r>
    </w:p>
    <w:p w:rsidR="003B0F98" w:rsidRPr="00CC33DC" w:rsidRDefault="003B0F98" w:rsidP="003B0F98">
      <w:pPr>
        <w:widowControl w:val="0"/>
        <w:spacing w:line="276" w:lineRule="auto"/>
        <w:ind w:firstLine="709"/>
        <w:jc w:val="both"/>
        <w:rPr>
          <w:rFonts w:ascii="PT Astra Serif" w:hAnsi="PT Astra Serif"/>
          <w:color w:val="000000"/>
        </w:rPr>
      </w:pPr>
      <w:r w:rsidRPr="00CC33DC">
        <w:rPr>
          <w:rFonts w:ascii="PT Astra Serif" w:hAnsi="PT Astra Serif"/>
          <w:color w:val="000000"/>
        </w:rPr>
        <w:t>- обрабатывающие производства (</w:t>
      </w:r>
      <w:r w:rsidRPr="00CC33DC">
        <w:rPr>
          <w:rFonts w:ascii="PT Astra Serif" w:hAnsi="PT Astra Serif"/>
          <w:b/>
          <w:color w:val="000000"/>
        </w:rPr>
        <w:t>около 27%</w:t>
      </w:r>
      <w:r w:rsidRPr="00CC33DC">
        <w:rPr>
          <w:rFonts w:ascii="PT Astra Serif" w:hAnsi="PT Astra Serif"/>
          <w:color w:val="000000"/>
        </w:rPr>
        <w:t>);</w:t>
      </w:r>
    </w:p>
    <w:p w:rsidR="003B0F98" w:rsidRPr="00CC33DC" w:rsidRDefault="003B0F98" w:rsidP="003B0F98">
      <w:pPr>
        <w:widowControl w:val="0"/>
        <w:spacing w:line="276" w:lineRule="auto"/>
        <w:ind w:firstLine="709"/>
        <w:jc w:val="both"/>
        <w:rPr>
          <w:rFonts w:ascii="PT Astra Serif" w:hAnsi="PT Astra Serif"/>
          <w:color w:val="000000"/>
        </w:rPr>
      </w:pPr>
      <w:r w:rsidRPr="00CC33DC">
        <w:rPr>
          <w:rFonts w:ascii="PT Astra Serif" w:hAnsi="PT Astra Serif"/>
          <w:color w:val="000000"/>
        </w:rPr>
        <w:t>- оптовая и розничная торговля (</w:t>
      </w:r>
      <w:r w:rsidRPr="00CC33DC">
        <w:rPr>
          <w:rFonts w:ascii="PT Astra Serif" w:hAnsi="PT Astra Serif"/>
          <w:b/>
          <w:color w:val="000000"/>
        </w:rPr>
        <w:t>13%</w:t>
      </w:r>
      <w:r w:rsidRPr="00CC33DC">
        <w:rPr>
          <w:rFonts w:ascii="PT Astra Serif" w:hAnsi="PT Astra Serif"/>
          <w:color w:val="000000"/>
        </w:rPr>
        <w:t>);</w:t>
      </w:r>
    </w:p>
    <w:p w:rsidR="003B0F98" w:rsidRPr="00CC33DC" w:rsidRDefault="003B0F98" w:rsidP="003B0F98">
      <w:pPr>
        <w:widowControl w:val="0"/>
        <w:spacing w:line="276" w:lineRule="auto"/>
        <w:ind w:firstLine="709"/>
        <w:jc w:val="both"/>
        <w:rPr>
          <w:rFonts w:ascii="PT Astra Serif" w:hAnsi="PT Astra Serif"/>
          <w:b/>
          <w:color w:val="000000"/>
        </w:rPr>
      </w:pPr>
      <w:r w:rsidRPr="00CC33DC">
        <w:rPr>
          <w:rFonts w:ascii="PT Astra Serif" w:hAnsi="PT Astra Serif"/>
          <w:color w:val="000000"/>
        </w:rPr>
        <w:t xml:space="preserve">- транспортная деятельность и строительство </w:t>
      </w:r>
      <w:r w:rsidRPr="00CC33DC">
        <w:rPr>
          <w:rFonts w:ascii="PT Astra Serif" w:hAnsi="PT Astra Serif"/>
          <w:b/>
          <w:color w:val="000000"/>
        </w:rPr>
        <w:t>(по 7%);</w:t>
      </w:r>
    </w:p>
    <w:p w:rsidR="003B0F98" w:rsidRPr="00CC33DC" w:rsidRDefault="003B0F98" w:rsidP="003B0F98">
      <w:pPr>
        <w:widowControl w:val="0"/>
        <w:spacing w:line="276" w:lineRule="auto"/>
        <w:ind w:firstLine="709"/>
        <w:jc w:val="both"/>
        <w:rPr>
          <w:rFonts w:ascii="PT Astra Serif" w:hAnsi="PT Astra Serif"/>
          <w:color w:val="000000"/>
        </w:rPr>
      </w:pPr>
      <w:r w:rsidRPr="00CC33DC">
        <w:rPr>
          <w:rFonts w:ascii="PT Astra Serif" w:hAnsi="PT Astra Serif"/>
          <w:b/>
          <w:color w:val="000000"/>
        </w:rPr>
        <w:t xml:space="preserve">- </w:t>
      </w:r>
      <w:r w:rsidRPr="00CC33DC">
        <w:rPr>
          <w:rFonts w:ascii="PT Astra Serif" w:hAnsi="PT Astra Serif"/>
          <w:color w:val="000000"/>
        </w:rPr>
        <w:t>операции с недвижимым имуществом (</w:t>
      </w:r>
      <w:r w:rsidRPr="00CC33DC">
        <w:rPr>
          <w:rFonts w:ascii="PT Astra Serif" w:hAnsi="PT Astra Serif"/>
          <w:b/>
          <w:color w:val="000000"/>
        </w:rPr>
        <w:t>6%</w:t>
      </w:r>
      <w:r w:rsidRPr="00CC33DC">
        <w:rPr>
          <w:rFonts w:ascii="PT Astra Serif" w:hAnsi="PT Astra Serif"/>
          <w:color w:val="000000"/>
        </w:rPr>
        <w:t>);</w:t>
      </w:r>
    </w:p>
    <w:p w:rsidR="003B0F98" w:rsidRPr="00CC33DC" w:rsidRDefault="003B0F98" w:rsidP="003B0F98">
      <w:pPr>
        <w:widowControl w:val="0"/>
        <w:spacing w:line="276" w:lineRule="auto"/>
        <w:ind w:firstLine="709"/>
        <w:jc w:val="both"/>
        <w:rPr>
          <w:rFonts w:ascii="PT Astra Serif" w:hAnsi="PT Astra Serif"/>
          <w:color w:val="000000"/>
        </w:rPr>
      </w:pPr>
      <w:r w:rsidRPr="00CC33DC">
        <w:rPr>
          <w:rFonts w:ascii="PT Astra Serif" w:hAnsi="PT Astra Serif"/>
          <w:color w:val="000000"/>
        </w:rPr>
        <w:t xml:space="preserve">- государственное управление и обеспечение военной </w:t>
      </w:r>
      <w:proofErr w:type="gramStart"/>
      <w:r w:rsidRPr="00CC33DC">
        <w:rPr>
          <w:rFonts w:ascii="PT Astra Serif" w:hAnsi="PT Astra Serif"/>
          <w:color w:val="000000"/>
        </w:rPr>
        <w:t>безопасности</w:t>
      </w:r>
      <w:proofErr w:type="gramEnd"/>
      <w:r w:rsidRPr="00CC33DC">
        <w:rPr>
          <w:rFonts w:ascii="PT Astra Serif" w:hAnsi="PT Astra Serif"/>
          <w:color w:val="000000"/>
        </w:rPr>
        <w:t xml:space="preserve"> и сельское хозяйство (</w:t>
      </w:r>
      <w:r w:rsidRPr="00CC33DC">
        <w:rPr>
          <w:rFonts w:ascii="PT Astra Serif" w:hAnsi="PT Astra Serif"/>
          <w:b/>
          <w:color w:val="000000"/>
        </w:rPr>
        <w:t>по</w:t>
      </w:r>
      <w:r w:rsidRPr="00CC33DC">
        <w:rPr>
          <w:rFonts w:ascii="PT Astra Serif" w:hAnsi="PT Astra Serif"/>
          <w:color w:val="000000"/>
        </w:rPr>
        <w:t xml:space="preserve"> </w:t>
      </w:r>
      <w:r w:rsidRPr="00CC33DC">
        <w:rPr>
          <w:rFonts w:ascii="PT Astra Serif" w:hAnsi="PT Astra Serif"/>
          <w:b/>
          <w:color w:val="000000"/>
        </w:rPr>
        <w:t>7% соответственно</w:t>
      </w:r>
      <w:r w:rsidRPr="00CC33DC">
        <w:rPr>
          <w:rFonts w:ascii="PT Astra Serif" w:hAnsi="PT Astra Serif"/>
          <w:color w:val="000000"/>
        </w:rPr>
        <w:t>).</w:t>
      </w:r>
    </w:p>
    <w:p w:rsidR="003B0F98" w:rsidRPr="00CC33DC" w:rsidRDefault="003B0F98" w:rsidP="003B0F98">
      <w:pPr>
        <w:widowControl w:val="0"/>
        <w:spacing w:line="276" w:lineRule="auto"/>
        <w:ind w:firstLine="709"/>
        <w:jc w:val="both"/>
        <w:rPr>
          <w:rFonts w:ascii="PT Astra Serif" w:hAnsi="PT Astra Serif"/>
          <w:color w:val="000000"/>
        </w:rPr>
      </w:pPr>
      <w:r w:rsidRPr="00CC33DC">
        <w:rPr>
          <w:rFonts w:ascii="PT Astra Serif" w:hAnsi="PT Astra Serif"/>
          <w:color w:val="000000"/>
        </w:rPr>
        <w:t xml:space="preserve">Промышленность региона представляет собой </w:t>
      </w:r>
      <w:r w:rsidRPr="00CC33DC">
        <w:rPr>
          <w:rFonts w:ascii="PT Astra Serif" w:hAnsi="PT Astra Serif"/>
          <w:b/>
          <w:color w:val="000000"/>
        </w:rPr>
        <w:t>многоотраслевой комплекс</w:t>
      </w:r>
      <w:r w:rsidRPr="00CC33DC">
        <w:rPr>
          <w:rFonts w:ascii="PT Astra Serif" w:hAnsi="PT Astra Serif"/>
          <w:color w:val="000000"/>
        </w:rPr>
        <w:t xml:space="preserve">, в котором преобладают обрабатывающие производства. В общем объёме промышленного производства области </w:t>
      </w:r>
      <w:r w:rsidRPr="00CC33DC">
        <w:rPr>
          <w:rFonts w:ascii="PT Astra Serif" w:hAnsi="PT Astra Serif"/>
          <w:b/>
          <w:color w:val="000000"/>
        </w:rPr>
        <w:t>доля обрабатывающих производств составляет более 85%</w:t>
      </w:r>
      <w:r w:rsidRPr="00CC33DC">
        <w:rPr>
          <w:rFonts w:ascii="PT Astra Serif" w:hAnsi="PT Astra Serif"/>
          <w:color w:val="000000"/>
        </w:rPr>
        <w:t xml:space="preserve">. </w:t>
      </w:r>
    </w:p>
    <w:p w:rsidR="003B0F98" w:rsidRPr="00CC33DC" w:rsidRDefault="003B0F98" w:rsidP="003B0F98">
      <w:pPr>
        <w:widowControl w:val="0"/>
        <w:spacing w:line="276" w:lineRule="auto"/>
        <w:ind w:firstLine="709"/>
        <w:jc w:val="both"/>
        <w:rPr>
          <w:rFonts w:ascii="PT Astra Serif" w:hAnsi="PT Astra Serif"/>
          <w:color w:val="000000"/>
        </w:rPr>
      </w:pPr>
      <w:r w:rsidRPr="00CC33DC">
        <w:rPr>
          <w:rFonts w:ascii="PT Astra Serif" w:hAnsi="PT Astra Serif"/>
          <w:color w:val="000000"/>
        </w:rPr>
        <w:t xml:space="preserve">Наиболее развитыми секторами обрабатывающей промышленности, на долю которых в совокупности приходится </w:t>
      </w:r>
      <w:r w:rsidRPr="00CC33DC">
        <w:rPr>
          <w:rFonts w:ascii="PT Astra Serif" w:hAnsi="PT Astra Serif"/>
          <w:b/>
          <w:color w:val="000000"/>
        </w:rPr>
        <w:t>более 65%</w:t>
      </w:r>
      <w:r w:rsidRPr="00CC33DC">
        <w:rPr>
          <w:rFonts w:ascii="PT Astra Serif" w:hAnsi="PT Astra Serif"/>
          <w:color w:val="000000"/>
        </w:rPr>
        <w:t xml:space="preserve"> производимой продукции, являются: </w:t>
      </w:r>
    </w:p>
    <w:p w:rsidR="003B0F98" w:rsidRPr="00CC33DC" w:rsidRDefault="003B0F98" w:rsidP="003B0F98">
      <w:pPr>
        <w:widowControl w:val="0"/>
        <w:spacing w:line="276" w:lineRule="auto"/>
        <w:ind w:firstLine="709"/>
        <w:jc w:val="both"/>
        <w:rPr>
          <w:rFonts w:ascii="PT Astra Serif" w:hAnsi="PT Astra Serif"/>
          <w:color w:val="000000"/>
        </w:rPr>
      </w:pPr>
      <w:r w:rsidRPr="00CC33DC">
        <w:rPr>
          <w:rFonts w:ascii="PT Astra Serif" w:hAnsi="PT Astra Serif"/>
          <w:color w:val="000000"/>
        </w:rPr>
        <w:t xml:space="preserve">- машиностроение с объёмом отгруженной продукции 60 млрд. руб. и долей 22%; </w:t>
      </w:r>
    </w:p>
    <w:p w:rsidR="003B0F98" w:rsidRPr="00CC33DC" w:rsidRDefault="003B0F98" w:rsidP="003B0F98">
      <w:pPr>
        <w:widowControl w:val="0"/>
        <w:spacing w:line="276" w:lineRule="auto"/>
        <w:ind w:firstLine="709"/>
        <w:jc w:val="both"/>
        <w:rPr>
          <w:rFonts w:ascii="PT Astra Serif" w:hAnsi="PT Astra Serif"/>
          <w:color w:val="000000"/>
        </w:rPr>
      </w:pPr>
      <w:r w:rsidRPr="00CC33DC">
        <w:rPr>
          <w:rFonts w:ascii="PT Astra Serif" w:hAnsi="PT Astra Serif"/>
          <w:color w:val="000000"/>
        </w:rPr>
        <w:t xml:space="preserve">- производство компьютеров, электронных и оптических изделий с объёмом отгруженной продукции 61,8 млрд. руб. и долей 22,4%; </w:t>
      </w:r>
    </w:p>
    <w:p w:rsidR="003B0F98" w:rsidRPr="00CC33DC" w:rsidRDefault="003B0F98" w:rsidP="003B0F98">
      <w:pPr>
        <w:widowControl w:val="0"/>
        <w:spacing w:line="276" w:lineRule="auto"/>
        <w:ind w:firstLine="709"/>
        <w:jc w:val="both"/>
        <w:rPr>
          <w:rFonts w:ascii="PT Astra Serif" w:hAnsi="PT Astra Serif"/>
          <w:color w:val="000000"/>
        </w:rPr>
      </w:pPr>
      <w:r w:rsidRPr="00CC33DC">
        <w:rPr>
          <w:rFonts w:ascii="PT Astra Serif" w:hAnsi="PT Astra Serif"/>
          <w:color w:val="000000"/>
        </w:rPr>
        <w:t xml:space="preserve">- пищевая промышленность с объёмом отгруженной продукции 44,4 млрд. руб. и долей 16,1%; </w:t>
      </w:r>
    </w:p>
    <w:p w:rsidR="003B0F98" w:rsidRPr="00CC33DC" w:rsidRDefault="003B0F98" w:rsidP="003B0F98">
      <w:pPr>
        <w:widowControl w:val="0"/>
        <w:spacing w:line="276" w:lineRule="auto"/>
        <w:ind w:firstLine="709"/>
        <w:jc w:val="both"/>
        <w:rPr>
          <w:rFonts w:ascii="PT Astra Serif" w:hAnsi="PT Astra Serif"/>
          <w:color w:val="000000"/>
        </w:rPr>
      </w:pPr>
      <w:r w:rsidRPr="00CC33DC">
        <w:rPr>
          <w:rFonts w:ascii="PT Astra Serif" w:hAnsi="PT Astra Serif"/>
          <w:color w:val="000000"/>
        </w:rPr>
        <w:t>- производство готовых металлических изделий, кроме машин и оборудования с объёмом отгруженной продукции 13,4 млрд. руб. и долей 5%.</w:t>
      </w:r>
    </w:p>
    <w:p w:rsidR="003B0F98" w:rsidRDefault="003B0F98" w:rsidP="003B0F98">
      <w:pPr>
        <w:widowControl w:val="0"/>
        <w:spacing w:line="276" w:lineRule="auto"/>
        <w:ind w:firstLine="709"/>
        <w:jc w:val="both"/>
        <w:rPr>
          <w:rFonts w:ascii="PT Astra Serif" w:hAnsi="PT Astra Serif"/>
          <w:color w:val="000000"/>
        </w:rPr>
      </w:pPr>
      <w:r w:rsidRPr="00CC33DC">
        <w:rPr>
          <w:rFonts w:ascii="PT Astra Serif" w:hAnsi="PT Astra Serif"/>
          <w:color w:val="000000"/>
        </w:rPr>
        <w:t xml:space="preserve">Ульяновская область является </w:t>
      </w:r>
      <w:r w:rsidRPr="00CC33DC">
        <w:rPr>
          <w:rFonts w:ascii="PT Astra Serif" w:hAnsi="PT Astra Serif"/>
          <w:b/>
          <w:color w:val="000000"/>
        </w:rPr>
        <w:t xml:space="preserve">средним регионом РФ по объемам </w:t>
      </w:r>
      <w:r w:rsidRPr="00CC33DC">
        <w:rPr>
          <w:rFonts w:ascii="PT Astra Serif" w:hAnsi="PT Astra Serif"/>
          <w:b/>
          <w:color w:val="000000"/>
        </w:rPr>
        <w:lastRenderedPageBreak/>
        <w:t>производства</w:t>
      </w:r>
      <w:r w:rsidRPr="00CC33DC">
        <w:rPr>
          <w:rFonts w:ascii="PT Astra Serif" w:hAnsi="PT Astra Serif"/>
          <w:color w:val="000000"/>
        </w:rPr>
        <w:t xml:space="preserve">. Регион занимает </w:t>
      </w:r>
      <w:r w:rsidRPr="00CC33DC">
        <w:rPr>
          <w:rFonts w:ascii="PT Astra Serif" w:hAnsi="PT Astra Serif"/>
          <w:b/>
          <w:color w:val="000000"/>
        </w:rPr>
        <w:t>50 место</w:t>
      </w:r>
      <w:r w:rsidRPr="00CC33DC">
        <w:rPr>
          <w:rFonts w:ascii="PT Astra Serif" w:hAnsi="PT Astra Serif"/>
          <w:color w:val="000000"/>
        </w:rPr>
        <w:t xml:space="preserve"> среди всех субъектов РФ по абсолютному объему ВРП в 2018 году и </w:t>
      </w:r>
      <w:r w:rsidRPr="00CC33DC">
        <w:rPr>
          <w:rFonts w:ascii="PT Astra Serif" w:hAnsi="PT Astra Serif"/>
          <w:b/>
          <w:color w:val="000000"/>
        </w:rPr>
        <w:t>10-е место</w:t>
      </w:r>
      <w:r w:rsidRPr="00CC33DC">
        <w:rPr>
          <w:rFonts w:ascii="PT Astra Serif" w:hAnsi="PT Astra Serif"/>
          <w:color w:val="000000"/>
        </w:rPr>
        <w:t xml:space="preserve"> в Приволжском федеральном округе (ПФО). Объем ВРП </w:t>
      </w:r>
      <w:r w:rsidRPr="00CC33DC">
        <w:rPr>
          <w:rFonts w:ascii="PT Astra Serif" w:hAnsi="PT Astra Serif"/>
          <w:b/>
          <w:color w:val="000000"/>
        </w:rPr>
        <w:t>на одного жителя</w:t>
      </w:r>
      <w:r w:rsidRPr="00CC33DC">
        <w:rPr>
          <w:rFonts w:ascii="PT Astra Serif" w:hAnsi="PT Astra Serif"/>
          <w:color w:val="000000"/>
        </w:rPr>
        <w:t xml:space="preserve"> Ульяновской области по итогам 2018 года составил 279,9 тыс. руб. на человека. По данному показателю область занимает </w:t>
      </w:r>
      <w:r w:rsidRPr="00CC33DC">
        <w:rPr>
          <w:rFonts w:ascii="PT Astra Serif" w:hAnsi="PT Astra Serif"/>
          <w:b/>
          <w:color w:val="000000"/>
        </w:rPr>
        <w:t>60 место</w:t>
      </w:r>
      <w:r w:rsidRPr="00CC33DC">
        <w:rPr>
          <w:rFonts w:ascii="PT Astra Serif" w:hAnsi="PT Astra Serif"/>
          <w:color w:val="000000"/>
        </w:rPr>
        <w:t xml:space="preserve"> в России и </w:t>
      </w:r>
      <w:r w:rsidRPr="00CC33DC">
        <w:rPr>
          <w:rFonts w:ascii="PT Astra Serif" w:hAnsi="PT Astra Serif"/>
          <w:b/>
          <w:color w:val="000000"/>
        </w:rPr>
        <w:t>11 место</w:t>
      </w:r>
      <w:r w:rsidRPr="00CC33DC">
        <w:rPr>
          <w:rFonts w:ascii="PT Astra Serif" w:hAnsi="PT Astra Serif"/>
          <w:color w:val="000000"/>
        </w:rPr>
        <w:t xml:space="preserve"> в ПФО.</w:t>
      </w:r>
    </w:p>
    <w:p w:rsidR="003B0F98" w:rsidRDefault="003B0F98" w:rsidP="003B0F98">
      <w:pPr>
        <w:widowControl w:val="0"/>
        <w:spacing w:line="276" w:lineRule="auto"/>
        <w:ind w:firstLine="709"/>
        <w:jc w:val="both"/>
        <w:rPr>
          <w:rFonts w:ascii="PT Astra Serif" w:hAnsi="PT Astra Serif"/>
          <w:color w:val="000000"/>
        </w:rPr>
      </w:pPr>
      <w:r w:rsidRPr="00140173">
        <w:rPr>
          <w:rFonts w:ascii="PT Astra Serif" w:hAnsi="PT Astra Serif"/>
          <w:color w:val="000000"/>
        </w:rPr>
        <w:t xml:space="preserve">Распространение пандемии </w:t>
      </w:r>
      <w:proofErr w:type="spellStart"/>
      <w:r w:rsidRPr="00140173">
        <w:rPr>
          <w:rFonts w:ascii="PT Astra Serif" w:hAnsi="PT Astra Serif"/>
          <w:color w:val="000000"/>
        </w:rPr>
        <w:t>коронавируса</w:t>
      </w:r>
      <w:proofErr w:type="spellEnd"/>
      <w:r w:rsidRPr="00140173">
        <w:rPr>
          <w:rFonts w:ascii="PT Astra Serif" w:hAnsi="PT Astra Serif"/>
          <w:color w:val="000000"/>
        </w:rPr>
        <w:t xml:space="preserve"> в России и ограничительные меры, принятые для борьбы с ней, а также падение внешнего спроса и дальнейшее снижение цен на </w:t>
      </w:r>
      <w:proofErr w:type="gramStart"/>
      <w:r w:rsidRPr="00140173">
        <w:rPr>
          <w:rFonts w:ascii="PT Astra Serif" w:hAnsi="PT Astra Serif"/>
          <w:color w:val="000000"/>
        </w:rPr>
        <w:t>нефть</w:t>
      </w:r>
      <w:proofErr w:type="gramEnd"/>
      <w:r w:rsidRPr="00140173">
        <w:rPr>
          <w:rFonts w:ascii="PT Astra Serif" w:hAnsi="PT Astra Serif"/>
          <w:color w:val="000000"/>
        </w:rPr>
        <w:t xml:space="preserve"> и другие экспортные товары оказывают значительное негативное влияние на </w:t>
      </w:r>
      <w:r>
        <w:rPr>
          <w:rFonts w:ascii="PT Astra Serif" w:hAnsi="PT Astra Serif"/>
          <w:color w:val="000000"/>
        </w:rPr>
        <w:t xml:space="preserve">экономическую активность. В настоящий момент наблюдается </w:t>
      </w:r>
      <w:r w:rsidRPr="00140173">
        <w:rPr>
          <w:rFonts w:ascii="PT Astra Serif" w:hAnsi="PT Astra Serif"/>
          <w:b/>
          <w:color w:val="000000"/>
        </w:rPr>
        <w:t>снижение деловой активности в сфере услуг и обрабатывающей промышленности</w:t>
      </w:r>
      <w:r w:rsidRPr="00140173">
        <w:rPr>
          <w:rFonts w:ascii="PT Astra Serif" w:hAnsi="PT Astra Serif"/>
          <w:color w:val="000000"/>
        </w:rPr>
        <w:t>, сокращении объемов новых заказов на внешнем и внутреннем рынках и ухудшении настроений бизнеса.</w:t>
      </w:r>
    </w:p>
    <w:p w:rsidR="003B0F98" w:rsidRPr="00140173" w:rsidRDefault="003B0F98" w:rsidP="003B0F98">
      <w:pPr>
        <w:widowControl w:val="0"/>
        <w:spacing w:line="276" w:lineRule="auto"/>
        <w:ind w:firstLine="709"/>
        <w:jc w:val="both"/>
        <w:rPr>
          <w:rFonts w:ascii="PT Astra Serif" w:hAnsi="PT Astra Serif"/>
          <w:color w:val="000000"/>
        </w:rPr>
      </w:pPr>
      <w:r>
        <w:rPr>
          <w:rFonts w:ascii="PT Astra Serif" w:hAnsi="PT Astra Serif"/>
          <w:color w:val="000000"/>
        </w:rPr>
        <w:t>В</w:t>
      </w:r>
      <w:r w:rsidRPr="003814A5">
        <w:rPr>
          <w:rFonts w:ascii="PT Astra Serif" w:hAnsi="PT Astra Serif"/>
          <w:color w:val="000000"/>
        </w:rPr>
        <w:t xml:space="preserve"> 2020 году</w:t>
      </w:r>
      <w:r>
        <w:rPr>
          <w:rFonts w:ascii="PT Astra Serif" w:hAnsi="PT Astra Serif"/>
          <w:color w:val="000000"/>
        </w:rPr>
        <w:t xml:space="preserve">, по оценке МВФ, </w:t>
      </w:r>
      <w:r w:rsidRPr="003814A5">
        <w:rPr>
          <w:rFonts w:ascii="PT Astra Serif" w:hAnsi="PT Astra Serif"/>
          <w:b/>
          <w:color w:val="000000"/>
        </w:rPr>
        <w:t>ВВП России сократится</w:t>
      </w:r>
      <w:r w:rsidRPr="003814A5">
        <w:rPr>
          <w:rFonts w:ascii="PT Astra Serif" w:hAnsi="PT Astra Serif"/>
          <w:color w:val="000000"/>
        </w:rPr>
        <w:t xml:space="preserve"> на </w:t>
      </w:r>
      <w:r w:rsidRPr="003814A5">
        <w:rPr>
          <w:rFonts w:ascii="PT Astra Serif" w:hAnsi="PT Astra Serif"/>
          <w:b/>
          <w:color w:val="000000"/>
        </w:rPr>
        <w:t>5,5%</w:t>
      </w:r>
      <w:r>
        <w:rPr>
          <w:rFonts w:ascii="PT Astra Serif" w:hAnsi="PT Astra Serif"/>
          <w:color w:val="000000"/>
        </w:rPr>
        <w:t>.</w:t>
      </w:r>
      <w:r w:rsidRPr="003814A5">
        <w:rPr>
          <w:rFonts w:ascii="PT Astra Serif" w:hAnsi="PT Astra Serif"/>
          <w:color w:val="000000"/>
        </w:rPr>
        <w:t xml:space="preserve"> </w:t>
      </w:r>
    </w:p>
    <w:p w:rsidR="003B0F98" w:rsidRPr="00B958B7" w:rsidRDefault="003B0F98" w:rsidP="003B0F98">
      <w:pPr>
        <w:widowControl w:val="0"/>
        <w:autoSpaceDE w:val="0"/>
        <w:autoSpaceDN w:val="0"/>
        <w:adjustRightInd w:val="0"/>
        <w:spacing w:line="276" w:lineRule="auto"/>
        <w:ind w:firstLine="567"/>
        <w:jc w:val="both"/>
        <w:rPr>
          <w:rFonts w:ascii="PT Astra Serif" w:hAnsi="PT Astra Serif"/>
        </w:rPr>
      </w:pPr>
      <w:r>
        <w:rPr>
          <w:rFonts w:ascii="PT Astra Serif" w:hAnsi="PT Astra Serif"/>
        </w:rPr>
        <w:t>В Ульяновской области о</w:t>
      </w:r>
      <w:r w:rsidRPr="00B958B7">
        <w:rPr>
          <w:rFonts w:ascii="PT Astra Serif" w:hAnsi="PT Astra Serif"/>
        </w:rPr>
        <w:t xml:space="preserve">брабатывающая промышленность составляет более 85% всей промышленности региона и формирует практически третью часть ВРП </w:t>
      </w:r>
      <w:r>
        <w:rPr>
          <w:rFonts w:ascii="PT Astra Serif" w:hAnsi="PT Astra Serif"/>
        </w:rPr>
        <w:t>региона</w:t>
      </w:r>
      <w:r w:rsidRPr="00B958B7">
        <w:rPr>
          <w:rFonts w:ascii="PT Astra Serif" w:hAnsi="PT Astra Serif"/>
        </w:rPr>
        <w:t xml:space="preserve">. Согласно прогнозу Института исследований и экспертизы РФ, </w:t>
      </w:r>
      <w:r w:rsidRPr="00B958B7">
        <w:rPr>
          <w:rFonts w:ascii="PT Astra Serif" w:hAnsi="PT Astra Serif"/>
          <w:b/>
        </w:rPr>
        <w:t>прогнозная динамика ВРП Ульяновской области в 2020 году составит от -4,5% до -2%</w:t>
      </w:r>
      <w:r w:rsidRPr="00B958B7">
        <w:rPr>
          <w:rFonts w:ascii="PT Astra Serif" w:hAnsi="PT Astra Serif"/>
        </w:rPr>
        <w:t>.</w:t>
      </w:r>
    </w:p>
    <w:p w:rsidR="00842D7C" w:rsidRPr="00F55EEB" w:rsidRDefault="00842D7C" w:rsidP="00217C2F">
      <w:pPr>
        <w:pStyle w:val="af"/>
        <w:tabs>
          <w:tab w:val="left" w:pos="142"/>
        </w:tabs>
        <w:snapToGrid w:val="0"/>
        <w:spacing w:line="276" w:lineRule="auto"/>
        <w:ind w:firstLine="709"/>
        <w:contextualSpacing/>
        <w:jc w:val="center"/>
        <w:rPr>
          <w:rFonts w:ascii="PT Astra Serif" w:hAnsi="PT Astra Serif"/>
          <w:b/>
          <w:bCs/>
          <w:sz w:val="28"/>
          <w:szCs w:val="28"/>
          <w:highlight w:val="lightGray"/>
        </w:rPr>
      </w:pPr>
    </w:p>
    <w:p w:rsidR="00217C2F" w:rsidRPr="0044074D" w:rsidRDefault="00766835" w:rsidP="00217C2F">
      <w:pPr>
        <w:pStyle w:val="af"/>
        <w:tabs>
          <w:tab w:val="left" w:pos="142"/>
        </w:tabs>
        <w:snapToGrid w:val="0"/>
        <w:spacing w:line="276" w:lineRule="auto"/>
        <w:ind w:firstLine="709"/>
        <w:contextualSpacing/>
        <w:jc w:val="center"/>
        <w:rPr>
          <w:rFonts w:ascii="PT Astra Serif" w:hAnsi="PT Astra Serif"/>
          <w:b/>
          <w:bCs/>
          <w:sz w:val="28"/>
          <w:szCs w:val="28"/>
        </w:rPr>
      </w:pPr>
      <w:r>
        <w:rPr>
          <w:rFonts w:ascii="PT Astra Serif" w:hAnsi="PT Astra Serif"/>
          <w:b/>
          <w:bCs/>
          <w:sz w:val="28"/>
          <w:szCs w:val="28"/>
        </w:rPr>
        <w:t>3</w:t>
      </w:r>
      <w:r w:rsidR="006A7DF6" w:rsidRPr="0044074D">
        <w:rPr>
          <w:rFonts w:ascii="PT Astra Serif" w:hAnsi="PT Astra Serif"/>
          <w:b/>
          <w:bCs/>
          <w:sz w:val="28"/>
          <w:szCs w:val="28"/>
        </w:rPr>
        <w:t>. </w:t>
      </w:r>
      <w:r w:rsidR="00217C2F" w:rsidRPr="0044074D">
        <w:rPr>
          <w:rFonts w:ascii="PT Astra Serif" w:hAnsi="PT Astra Serif"/>
          <w:b/>
          <w:bCs/>
          <w:sz w:val="28"/>
          <w:szCs w:val="28"/>
        </w:rPr>
        <w:t>Промышленное производство</w:t>
      </w:r>
    </w:p>
    <w:p w:rsidR="003B0F98" w:rsidRPr="003B0F98" w:rsidRDefault="003B0F98" w:rsidP="003B0F98">
      <w:pPr>
        <w:spacing w:line="276" w:lineRule="auto"/>
        <w:ind w:left="142" w:firstLine="709"/>
        <w:jc w:val="both"/>
        <w:rPr>
          <w:rFonts w:ascii="PT Astra Serif" w:hAnsi="PT Astra Serif"/>
          <w:b/>
        </w:rPr>
      </w:pPr>
      <w:r w:rsidRPr="003B0F98">
        <w:rPr>
          <w:rFonts w:ascii="PT Astra Serif" w:hAnsi="PT Astra Serif"/>
        </w:rPr>
        <w:t xml:space="preserve">По итогам 2019 года значение </w:t>
      </w:r>
      <w:r w:rsidRPr="003B0F98">
        <w:rPr>
          <w:rFonts w:ascii="PT Astra Serif" w:hAnsi="PT Astra Serif"/>
          <w:b/>
        </w:rPr>
        <w:t xml:space="preserve">индекса промышленного производства </w:t>
      </w:r>
      <w:r w:rsidRPr="003B0F98">
        <w:rPr>
          <w:rFonts w:ascii="PT Astra Serif" w:hAnsi="PT Astra Serif"/>
        </w:rPr>
        <w:t xml:space="preserve">составило </w:t>
      </w:r>
      <w:r w:rsidRPr="003B0F98">
        <w:rPr>
          <w:rFonts w:ascii="PT Astra Serif" w:hAnsi="PT Astra Serif"/>
          <w:b/>
        </w:rPr>
        <w:t xml:space="preserve">101,5%. </w:t>
      </w:r>
    </w:p>
    <w:p w:rsidR="003B0F98" w:rsidRPr="003B0F98" w:rsidRDefault="003B0F98" w:rsidP="003B0F98">
      <w:pPr>
        <w:spacing w:line="276" w:lineRule="auto"/>
        <w:ind w:left="142" w:firstLine="709"/>
        <w:jc w:val="both"/>
        <w:rPr>
          <w:rFonts w:ascii="PT Astra Serif" w:hAnsi="PT Astra Serif"/>
        </w:rPr>
      </w:pPr>
      <w:r w:rsidRPr="003B0F98">
        <w:rPr>
          <w:rFonts w:ascii="PT Astra Serif" w:hAnsi="PT Astra Serif"/>
        </w:rPr>
        <w:t xml:space="preserve">Сложившийся показатель индекса </w:t>
      </w:r>
      <w:proofErr w:type="spellStart"/>
      <w:r w:rsidRPr="003B0F98">
        <w:rPr>
          <w:rFonts w:ascii="PT Astra Serif" w:hAnsi="PT Astra Serif"/>
        </w:rPr>
        <w:t>промпроизводства</w:t>
      </w:r>
      <w:proofErr w:type="spellEnd"/>
      <w:r w:rsidRPr="003B0F98">
        <w:rPr>
          <w:rFonts w:ascii="PT Astra Serif" w:hAnsi="PT Astra Serif"/>
        </w:rPr>
        <w:t xml:space="preserve"> обеспечен достаточно высоким значением показателя по виду деятельности «</w:t>
      </w:r>
      <w:r w:rsidRPr="003B0F98">
        <w:rPr>
          <w:rFonts w:ascii="PT Astra Serif" w:hAnsi="PT Astra Serif"/>
          <w:b/>
        </w:rPr>
        <w:t>Обрабатывающие производства</w:t>
      </w:r>
      <w:r w:rsidRPr="003B0F98">
        <w:rPr>
          <w:rFonts w:ascii="PT Astra Serif" w:hAnsi="PT Astra Serif"/>
        </w:rPr>
        <w:t xml:space="preserve">» – </w:t>
      </w:r>
      <w:r w:rsidRPr="003B0F98">
        <w:rPr>
          <w:rFonts w:ascii="PT Astra Serif" w:hAnsi="PT Astra Serif"/>
          <w:b/>
        </w:rPr>
        <w:t>105%</w:t>
      </w:r>
      <w:r w:rsidRPr="003B0F98">
        <w:rPr>
          <w:rFonts w:ascii="PT Astra Serif" w:hAnsi="PT Astra Serif"/>
        </w:rPr>
        <w:t>. Остальные составляющие индекса не достигли 100%-го уровня: «</w:t>
      </w:r>
      <w:r w:rsidRPr="003B0F98">
        <w:rPr>
          <w:rFonts w:ascii="PT Astra Serif" w:hAnsi="PT Astra Serif"/>
          <w:b/>
        </w:rPr>
        <w:t>Добыча полезных ископаемых</w:t>
      </w:r>
      <w:r w:rsidRPr="003B0F98">
        <w:rPr>
          <w:rFonts w:ascii="PT Astra Serif" w:hAnsi="PT Astra Serif"/>
        </w:rPr>
        <w:t xml:space="preserve">» – </w:t>
      </w:r>
      <w:r w:rsidRPr="003B0F98">
        <w:rPr>
          <w:rFonts w:ascii="PT Astra Serif" w:hAnsi="PT Astra Serif"/>
          <w:b/>
        </w:rPr>
        <w:t>89,3%</w:t>
      </w:r>
      <w:r w:rsidRPr="003B0F98">
        <w:rPr>
          <w:rFonts w:ascii="PT Astra Serif" w:hAnsi="PT Astra Serif"/>
        </w:rPr>
        <w:t>, «</w:t>
      </w:r>
      <w:r w:rsidRPr="003B0F98">
        <w:rPr>
          <w:rFonts w:ascii="PT Astra Serif" w:hAnsi="PT Astra Serif"/>
          <w:b/>
        </w:rPr>
        <w:t>Водоснабжение; водоотведение, организация сбора и утилизации отходов, деятельность по ликвидации загрязнений</w:t>
      </w:r>
      <w:r w:rsidRPr="003B0F98">
        <w:rPr>
          <w:rFonts w:ascii="PT Astra Serif" w:hAnsi="PT Astra Serif"/>
        </w:rPr>
        <w:t xml:space="preserve">» – </w:t>
      </w:r>
      <w:r w:rsidRPr="003B0F98">
        <w:rPr>
          <w:rFonts w:ascii="PT Astra Serif" w:hAnsi="PT Astra Serif"/>
          <w:b/>
        </w:rPr>
        <w:t>86,7%</w:t>
      </w:r>
      <w:r w:rsidRPr="003B0F98">
        <w:rPr>
          <w:rFonts w:ascii="PT Astra Serif" w:hAnsi="PT Astra Serif"/>
        </w:rPr>
        <w:t>, «</w:t>
      </w:r>
      <w:r w:rsidRPr="003B0F98">
        <w:rPr>
          <w:rFonts w:ascii="PT Astra Serif" w:hAnsi="PT Astra Serif"/>
          <w:b/>
        </w:rPr>
        <w:t>Обеспечение электрической энергией, газом и паром; кондиционирование воздуха</w:t>
      </w:r>
      <w:r w:rsidRPr="003B0F98">
        <w:rPr>
          <w:rFonts w:ascii="PT Astra Serif" w:hAnsi="PT Astra Serif"/>
        </w:rPr>
        <w:t xml:space="preserve">» – </w:t>
      </w:r>
      <w:r w:rsidRPr="003B0F98">
        <w:rPr>
          <w:rFonts w:ascii="PT Astra Serif" w:hAnsi="PT Astra Serif"/>
          <w:b/>
        </w:rPr>
        <w:t>94,1%</w:t>
      </w:r>
      <w:r w:rsidRPr="003B0F98">
        <w:rPr>
          <w:rFonts w:ascii="PT Astra Serif" w:hAnsi="PT Astra Serif"/>
        </w:rPr>
        <w:t>.</w:t>
      </w:r>
    </w:p>
    <w:p w:rsidR="003B0F98" w:rsidRPr="003B0F98" w:rsidRDefault="003B0F98" w:rsidP="003B0F98">
      <w:pPr>
        <w:spacing w:line="276" w:lineRule="auto"/>
        <w:ind w:left="142" w:firstLine="709"/>
        <w:jc w:val="both"/>
        <w:rPr>
          <w:rFonts w:ascii="PT Astra Serif" w:hAnsi="PT Astra Serif"/>
        </w:rPr>
      </w:pPr>
      <w:r w:rsidRPr="003B0F98">
        <w:rPr>
          <w:rFonts w:ascii="PT Astra Serif" w:hAnsi="PT Astra Serif"/>
        </w:rPr>
        <w:t xml:space="preserve">Рост обрабатывающей отрасли </w:t>
      </w:r>
      <w:proofErr w:type="gramStart"/>
      <w:r w:rsidRPr="003B0F98">
        <w:rPr>
          <w:rFonts w:ascii="PT Astra Serif" w:hAnsi="PT Astra Serif"/>
        </w:rPr>
        <w:t>в</w:t>
      </w:r>
      <w:proofErr w:type="gramEnd"/>
      <w:r w:rsidRPr="003B0F98">
        <w:rPr>
          <w:rFonts w:ascii="PT Astra Serif" w:hAnsi="PT Astra Serif"/>
        </w:rPr>
        <w:t xml:space="preserve"> </w:t>
      </w:r>
      <w:proofErr w:type="gramStart"/>
      <w:r w:rsidRPr="003B0F98">
        <w:rPr>
          <w:rFonts w:ascii="PT Astra Serif" w:hAnsi="PT Astra Serif"/>
        </w:rPr>
        <w:t>Ульяновкой</w:t>
      </w:r>
      <w:proofErr w:type="gramEnd"/>
      <w:r w:rsidRPr="003B0F98">
        <w:rPr>
          <w:rFonts w:ascii="PT Astra Serif" w:hAnsi="PT Astra Serif"/>
        </w:rPr>
        <w:t xml:space="preserve"> области сложился благодаря достаточно высоким индексам по видам деятельности: </w:t>
      </w:r>
    </w:p>
    <w:p w:rsidR="003B0F98" w:rsidRPr="003B0F98" w:rsidRDefault="003B0F98" w:rsidP="003B0F98">
      <w:pPr>
        <w:spacing w:line="276" w:lineRule="auto"/>
        <w:ind w:left="142" w:firstLine="709"/>
        <w:contextualSpacing/>
        <w:jc w:val="both"/>
        <w:outlineLvl w:val="0"/>
        <w:rPr>
          <w:rFonts w:ascii="PT Astra Serif" w:hAnsi="PT Astra Serif"/>
        </w:rPr>
      </w:pPr>
      <w:r w:rsidRPr="003B0F98">
        <w:rPr>
          <w:rFonts w:ascii="PT Astra Serif" w:hAnsi="PT Astra Serif"/>
        </w:rPr>
        <w:t>- производство напитков – 109,3%;</w:t>
      </w:r>
    </w:p>
    <w:p w:rsidR="003B0F98" w:rsidRPr="003B0F98" w:rsidRDefault="003B0F98" w:rsidP="003B0F98">
      <w:pPr>
        <w:spacing w:line="276" w:lineRule="auto"/>
        <w:ind w:left="142" w:firstLine="709"/>
        <w:contextualSpacing/>
        <w:jc w:val="both"/>
        <w:outlineLvl w:val="0"/>
        <w:rPr>
          <w:rFonts w:ascii="PT Astra Serif" w:hAnsi="PT Astra Serif"/>
        </w:rPr>
      </w:pPr>
      <w:r w:rsidRPr="003B0F98">
        <w:rPr>
          <w:rFonts w:ascii="PT Astra Serif" w:hAnsi="PT Astra Serif"/>
        </w:rPr>
        <w:t>- производство одежды –121,4%;</w:t>
      </w:r>
    </w:p>
    <w:p w:rsidR="003B0F98" w:rsidRPr="003B0F98" w:rsidRDefault="003B0F98" w:rsidP="003B0F98">
      <w:pPr>
        <w:spacing w:line="276" w:lineRule="auto"/>
        <w:ind w:left="142" w:firstLine="709"/>
        <w:contextualSpacing/>
        <w:jc w:val="both"/>
        <w:outlineLvl w:val="0"/>
        <w:rPr>
          <w:rFonts w:ascii="PT Astra Serif" w:hAnsi="PT Astra Serif"/>
        </w:rPr>
      </w:pPr>
      <w:r w:rsidRPr="003B0F98">
        <w:rPr>
          <w:rFonts w:ascii="PT Astra Serif" w:hAnsi="PT Astra Serif"/>
        </w:rPr>
        <w:t>- производство кокса и нефтепродуктов –145,1%;</w:t>
      </w:r>
    </w:p>
    <w:p w:rsidR="003B0F98" w:rsidRPr="003B0F98" w:rsidRDefault="003B0F98" w:rsidP="003B0F98">
      <w:pPr>
        <w:spacing w:line="276" w:lineRule="auto"/>
        <w:ind w:left="142" w:firstLine="709"/>
        <w:contextualSpacing/>
        <w:jc w:val="both"/>
        <w:outlineLvl w:val="0"/>
        <w:rPr>
          <w:rFonts w:ascii="PT Astra Serif" w:hAnsi="PT Astra Serif"/>
        </w:rPr>
      </w:pPr>
      <w:r w:rsidRPr="003B0F98">
        <w:rPr>
          <w:rFonts w:ascii="PT Astra Serif" w:hAnsi="PT Astra Serif"/>
        </w:rPr>
        <w:t>- производство бумаги и бумажных изделий –126,2%;</w:t>
      </w:r>
    </w:p>
    <w:p w:rsidR="003B0F98" w:rsidRPr="003B0F98" w:rsidRDefault="003B0F98" w:rsidP="003B0F98">
      <w:pPr>
        <w:spacing w:line="276" w:lineRule="auto"/>
        <w:ind w:left="142" w:firstLine="709"/>
        <w:contextualSpacing/>
        <w:jc w:val="both"/>
        <w:outlineLvl w:val="0"/>
        <w:rPr>
          <w:rFonts w:ascii="PT Astra Serif" w:hAnsi="PT Astra Serif"/>
        </w:rPr>
      </w:pPr>
      <w:r w:rsidRPr="003B0F98">
        <w:rPr>
          <w:rFonts w:ascii="PT Astra Serif" w:hAnsi="PT Astra Serif"/>
        </w:rPr>
        <w:t>- производство резиновых и пластмассовых изделий –124,2%;</w:t>
      </w:r>
    </w:p>
    <w:p w:rsidR="003B0F98" w:rsidRPr="003B0F98" w:rsidRDefault="003B0F98" w:rsidP="003B0F98">
      <w:pPr>
        <w:spacing w:line="276" w:lineRule="auto"/>
        <w:ind w:left="142" w:firstLine="709"/>
        <w:contextualSpacing/>
        <w:jc w:val="both"/>
        <w:outlineLvl w:val="0"/>
        <w:rPr>
          <w:rFonts w:ascii="PT Astra Serif" w:hAnsi="PT Astra Serif"/>
        </w:rPr>
      </w:pPr>
      <w:r w:rsidRPr="003B0F98">
        <w:rPr>
          <w:rFonts w:ascii="PT Astra Serif" w:hAnsi="PT Astra Serif"/>
        </w:rPr>
        <w:t>- производство лекарственных средств и материалов, применяемых в медицинских целях в 12,7 раза;</w:t>
      </w:r>
    </w:p>
    <w:p w:rsidR="003B0F98" w:rsidRPr="003B0F98" w:rsidRDefault="003B0F98" w:rsidP="003B0F98">
      <w:pPr>
        <w:spacing w:line="276" w:lineRule="auto"/>
        <w:ind w:left="142" w:firstLine="709"/>
        <w:contextualSpacing/>
        <w:jc w:val="both"/>
        <w:outlineLvl w:val="0"/>
        <w:rPr>
          <w:rFonts w:ascii="PT Astra Serif" w:hAnsi="PT Astra Serif"/>
        </w:rPr>
      </w:pPr>
      <w:r w:rsidRPr="003B0F98">
        <w:rPr>
          <w:rFonts w:ascii="PT Astra Serif" w:hAnsi="PT Astra Serif"/>
        </w:rPr>
        <w:t xml:space="preserve">- производство металлургическое –121,4%; </w:t>
      </w:r>
    </w:p>
    <w:p w:rsidR="003B0F98" w:rsidRPr="003B0F98" w:rsidRDefault="003B0F98" w:rsidP="003B0F98">
      <w:pPr>
        <w:spacing w:line="276" w:lineRule="auto"/>
        <w:ind w:left="142" w:firstLine="709"/>
        <w:contextualSpacing/>
        <w:jc w:val="both"/>
        <w:outlineLvl w:val="0"/>
        <w:rPr>
          <w:rFonts w:ascii="PT Astra Serif" w:hAnsi="PT Astra Serif"/>
        </w:rPr>
      </w:pPr>
      <w:r w:rsidRPr="003B0F98">
        <w:rPr>
          <w:rFonts w:ascii="PT Astra Serif" w:hAnsi="PT Astra Serif"/>
        </w:rPr>
        <w:lastRenderedPageBreak/>
        <w:t>- производство прочих транспортных средств и оборудования – 137,6%</w:t>
      </w:r>
    </w:p>
    <w:p w:rsidR="003B0F98" w:rsidRPr="003B0F98" w:rsidRDefault="003B0F98" w:rsidP="003B0F98">
      <w:pPr>
        <w:spacing w:line="276" w:lineRule="auto"/>
        <w:ind w:left="142" w:firstLine="709"/>
        <w:contextualSpacing/>
        <w:jc w:val="both"/>
        <w:outlineLvl w:val="0"/>
        <w:rPr>
          <w:rFonts w:ascii="PT Astra Serif" w:hAnsi="PT Astra Serif"/>
        </w:rPr>
      </w:pPr>
      <w:r w:rsidRPr="003B0F98">
        <w:rPr>
          <w:rFonts w:ascii="PT Astra Serif" w:hAnsi="PT Astra Serif"/>
        </w:rPr>
        <w:t>- ремонт и монтаж машин и оборудовани</w:t>
      </w:r>
      <w:proofErr w:type="gramStart"/>
      <w:r w:rsidRPr="003B0F98">
        <w:rPr>
          <w:rFonts w:ascii="PT Astra Serif" w:hAnsi="PT Astra Serif"/>
        </w:rPr>
        <w:t>я–</w:t>
      </w:r>
      <w:proofErr w:type="gramEnd"/>
      <w:r w:rsidRPr="003B0F98">
        <w:rPr>
          <w:rFonts w:ascii="PT Astra Serif" w:hAnsi="PT Astra Serif"/>
        </w:rPr>
        <w:t xml:space="preserve"> в 2,3 раза, </w:t>
      </w:r>
    </w:p>
    <w:p w:rsidR="003B0F98" w:rsidRPr="003B0F98" w:rsidRDefault="003B0F98" w:rsidP="003B0F98">
      <w:pPr>
        <w:spacing w:line="276" w:lineRule="auto"/>
        <w:ind w:left="142" w:firstLine="709"/>
        <w:contextualSpacing/>
        <w:jc w:val="both"/>
        <w:outlineLvl w:val="0"/>
        <w:rPr>
          <w:rFonts w:ascii="PT Astra Serif" w:hAnsi="PT Astra Serif"/>
        </w:rPr>
      </w:pPr>
      <w:r w:rsidRPr="003B0F98">
        <w:rPr>
          <w:rFonts w:ascii="PT Astra Serif" w:hAnsi="PT Astra Serif"/>
        </w:rPr>
        <w:t>- производство прочих готовых изделий – 113,7%.</w:t>
      </w:r>
    </w:p>
    <w:p w:rsidR="003B0F98" w:rsidRPr="003B0F98" w:rsidRDefault="003B0F98" w:rsidP="003B0F98">
      <w:pPr>
        <w:tabs>
          <w:tab w:val="left" w:pos="142"/>
        </w:tabs>
        <w:suppressAutoHyphens/>
        <w:spacing w:line="276" w:lineRule="auto"/>
        <w:ind w:firstLine="709"/>
        <w:jc w:val="both"/>
        <w:rPr>
          <w:rFonts w:ascii="PT Astra Serif" w:hAnsi="PT Astra Serif"/>
          <w:b/>
          <w:lang w:eastAsia="ar-SA"/>
        </w:rPr>
      </w:pPr>
      <w:r w:rsidRPr="003B0F98">
        <w:rPr>
          <w:rFonts w:ascii="PT Astra Serif" w:hAnsi="PT Astra Serif"/>
          <w:lang w:eastAsia="ar-SA"/>
        </w:rPr>
        <w:t xml:space="preserve">По итогам января-мая 2020 года значение </w:t>
      </w:r>
      <w:r w:rsidRPr="003B0F98">
        <w:rPr>
          <w:rFonts w:ascii="PT Astra Serif" w:hAnsi="PT Astra Serif"/>
          <w:b/>
          <w:lang w:eastAsia="ar-SA"/>
        </w:rPr>
        <w:t>индекса промышленного производства сократилось на 1,1%, в сравнении с предыдущим отчетным периодом, и составило 87,3%.</w:t>
      </w:r>
    </w:p>
    <w:p w:rsidR="003B0F98" w:rsidRPr="003B0F98" w:rsidRDefault="003B0F98" w:rsidP="003B0F98">
      <w:pPr>
        <w:tabs>
          <w:tab w:val="left" w:pos="142"/>
        </w:tabs>
        <w:suppressAutoHyphens/>
        <w:spacing w:line="276" w:lineRule="auto"/>
        <w:ind w:firstLine="709"/>
        <w:jc w:val="both"/>
        <w:rPr>
          <w:rFonts w:ascii="PT Astra Serif" w:hAnsi="PT Astra Serif"/>
          <w:i/>
        </w:rPr>
      </w:pPr>
      <w:r w:rsidRPr="003B0F98">
        <w:rPr>
          <w:rFonts w:ascii="PT Astra Serif" w:hAnsi="PT Astra Serif"/>
          <w:i/>
        </w:rPr>
        <w:t xml:space="preserve"> По данным Министерства экономического развития РФ в мае спад промышленного производства составил 9,6%. Также произошло падение в добыче полезных ископаемых до -13,5% (в апреле -3,2%) и восстановление выпуска обрабатывающих отраслей до -7,2% (в апреле -10%). Начало снятия ограничений с середины мая способствовало улучшению динамики обрабатывающей промышленности.</w:t>
      </w:r>
    </w:p>
    <w:p w:rsidR="003B0F98" w:rsidRPr="003B0F98" w:rsidRDefault="003B0F98" w:rsidP="003B0F98">
      <w:pPr>
        <w:widowControl w:val="0"/>
        <w:tabs>
          <w:tab w:val="left" w:pos="142"/>
        </w:tabs>
        <w:spacing w:line="276" w:lineRule="auto"/>
        <w:ind w:firstLine="709"/>
        <w:jc w:val="both"/>
        <w:rPr>
          <w:rFonts w:ascii="PT Astra Serif" w:hAnsi="PT Astra Serif"/>
        </w:rPr>
      </w:pPr>
      <w:r w:rsidRPr="003B0F98">
        <w:rPr>
          <w:rFonts w:ascii="PT Astra Serif" w:hAnsi="PT Astra Serif"/>
        </w:rPr>
        <w:t xml:space="preserve">По мнению экспертов Института исследований и экспертизы, </w:t>
      </w:r>
      <w:r w:rsidRPr="003B0F98">
        <w:rPr>
          <w:rFonts w:ascii="PT Astra Serif" w:hAnsi="PT Astra Serif"/>
          <w:b/>
        </w:rPr>
        <w:t>значение индекса промышленного производства в РФ по итогам 2020 года сократится на</w:t>
      </w:r>
      <w:r w:rsidRPr="003B0F98">
        <w:rPr>
          <w:rFonts w:ascii="PT Astra Serif" w:hAnsi="PT Astra Serif"/>
        </w:rPr>
        <w:t xml:space="preserve"> </w:t>
      </w:r>
      <w:r w:rsidRPr="003B0F98">
        <w:rPr>
          <w:rFonts w:ascii="PT Astra Serif" w:hAnsi="PT Astra Serif"/>
          <w:b/>
        </w:rPr>
        <w:t>2,1%</w:t>
      </w:r>
      <w:r w:rsidRPr="003B0F98">
        <w:rPr>
          <w:rFonts w:ascii="PT Astra Serif" w:hAnsi="PT Astra Serif"/>
        </w:rPr>
        <w:t>.</w:t>
      </w:r>
    </w:p>
    <w:p w:rsidR="003B0F98" w:rsidRPr="003B0F98" w:rsidRDefault="003B0F98" w:rsidP="003B0F98">
      <w:pPr>
        <w:widowControl w:val="0"/>
        <w:tabs>
          <w:tab w:val="left" w:pos="142"/>
        </w:tabs>
        <w:spacing w:line="276" w:lineRule="auto"/>
        <w:ind w:firstLine="709"/>
        <w:jc w:val="both"/>
        <w:rPr>
          <w:rFonts w:ascii="PT Astra Serif" w:hAnsi="PT Astra Serif"/>
          <w:b/>
        </w:rPr>
      </w:pPr>
      <w:proofErr w:type="gramStart"/>
      <w:r w:rsidRPr="003B0F98">
        <w:rPr>
          <w:rFonts w:ascii="PT Astra Serif" w:hAnsi="PT Astra Serif"/>
          <w:b/>
        </w:rPr>
        <w:t>По итогам 9 месяцев 2020 года ожидается, что индекс промышленного производства по оптимистичному варианту прогноза составит 80,2%, по пессимистичному – 78,3%.</w:t>
      </w:r>
      <w:proofErr w:type="gramEnd"/>
    </w:p>
    <w:p w:rsidR="007C76FE" w:rsidRPr="00032A6A" w:rsidRDefault="003B0F98" w:rsidP="00032A6A">
      <w:pPr>
        <w:spacing w:line="276" w:lineRule="auto"/>
        <w:ind w:left="142" w:firstLine="709"/>
        <w:contextualSpacing/>
        <w:jc w:val="both"/>
        <w:outlineLvl w:val="0"/>
        <w:rPr>
          <w:rFonts w:ascii="PT Astra Serif" w:hAnsi="PT Astra Serif"/>
          <w:kern w:val="16"/>
          <w:lang w:eastAsia="ar-SA"/>
        </w:rPr>
      </w:pPr>
      <w:r w:rsidRPr="003B0F98">
        <w:rPr>
          <w:rFonts w:ascii="PT Astra Serif" w:hAnsi="PT Astra Serif"/>
        </w:rPr>
        <w:t xml:space="preserve">В целом, по данным Министерства промышленности и транспорта Ульяновской области, </w:t>
      </w:r>
      <w:r w:rsidRPr="003B0F98">
        <w:rPr>
          <w:rFonts w:ascii="PT Astra Serif" w:hAnsi="PT Astra Serif"/>
          <w:b/>
        </w:rPr>
        <w:t>завершение 2020 года прогнозируется на уровне прошлого года - 100%</w:t>
      </w:r>
      <w:r w:rsidRPr="003B0F98">
        <w:rPr>
          <w:rFonts w:ascii="PT Astra Serif" w:hAnsi="PT Astra Serif"/>
        </w:rPr>
        <w:t xml:space="preserve">. Вариант прогноза на 2020 год обусловлен </w:t>
      </w:r>
      <w:r w:rsidRPr="003B0F98">
        <w:rPr>
          <w:rFonts w:ascii="PT Astra Serif" w:hAnsi="PT Astra Serif"/>
          <w:kern w:val="16"/>
          <w:lang w:eastAsia="ar-SA"/>
        </w:rPr>
        <w:t xml:space="preserve">резким падением спроса и, соответственно, продаж, из-за ситуации с пандемией </w:t>
      </w:r>
      <w:proofErr w:type="spellStart"/>
      <w:r w:rsidRPr="003B0F98">
        <w:rPr>
          <w:rFonts w:ascii="PT Astra Serif" w:hAnsi="PT Astra Serif"/>
          <w:kern w:val="16"/>
          <w:lang w:eastAsia="ar-SA"/>
        </w:rPr>
        <w:t>коронавируса</w:t>
      </w:r>
      <w:proofErr w:type="spellEnd"/>
      <w:r w:rsidRPr="003B0F98">
        <w:rPr>
          <w:rFonts w:ascii="PT Astra Serif" w:hAnsi="PT Astra Serif"/>
          <w:kern w:val="16"/>
          <w:lang w:eastAsia="ar-SA"/>
        </w:rPr>
        <w:t xml:space="preserve">. </w:t>
      </w:r>
      <w:r w:rsidRPr="003B0F98">
        <w:rPr>
          <w:rFonts w:ascii="PT Astra Serif" w:hAnsi="PT Astra Serif"/>
          <w:b/>
          <w:lang w:eastAsia="ar-SA"/>
        </w:rPr>
        <w:t xml:space="preserve">В 2021-2023 годах индекс </w:t>
      </w:r>
      <w:proofErr w:type="spellStart"/>
      <w:r w:rsidRPr="003B0F98">
        <w:rPr>
          <w:rFonts w:ascii="PT Astra Serif" w:hAnsi="PT Astra Serif"/>
          <w:b/>
          <w:lang w:eastAsia="ar-SA"/>
        </w:rPr>
        <w:t>промпроизводства</w:t>
      </w:r>
      <w:proofErr w:type="spellEnd"/>
      <w:r w:rsidRPr="003B0F98">
        <w:rPr>
          <w:rFonts w:ascii="PT Astra Serif" w:hAnsi="PT Astra Serif"/>
          <w:b/>
          <w:lang w:eastAsia="ar-SA"/>
        </w:rPr>
        <w:t xml:space="preserve"> будет варьироваться в диапазоне 100,7-102,9% по консервативному варианту и от 101,6%-103,4% по базовому варианту</w:t>
      </w:r>
      <w:r w:rsidRPr="003B0F98">
        <w:rPr>
          <w:rFonts w:ascii="PT Astra Serif" w:hAnsi="PT Astra Serif"/>
          <w:lang w:eastAsia="ar-SA"/>
        </w:rPr>
        <w:t>.</w:t>
      </w:r>
    </w:p>
    <w:p w:rsidR="007C76FE" w:rsidRDefault="007C76FE" w:rsidP="003B0F98">
      <w:pPr>
        <w:widowControl w:val="0"/>
        <w:overflowPunct w:val="0"/>
        <w:autoSpaceDE w:val="0"/>
        <w:autoSpaceDN w:val="0"/>
        <w:adjustRightInd w:val="0"/>
        <w:spacing w:line="276" w:lineRule="auto"/>
        <w:ind w:left="142" w:firstLine="709"/>
        <w:contextualSpacing/>
        <w:jc w:val="center"/>
        <w:rPr>
          <w:rFonts w:ascii="PT Astra Serif" w:hAnsi="PT Astra Serif"/>
          <w:b/>
          <w:u w:val="single"/>
        </w:rPr>
      </w:pPr>
    </w:p>
    <w:p w:rsidR="003B0F98" w:rsidRPr="003B0F98" w:rsidRDefault="003B0F98" w:rsidP="003B0F98">
      <w:pPr>
        <w:widowControl w:val="0"/>
        <w:overflowPunct w:val="0"/>
        <w:autoSpaceDE w:val="0"/>
        <w:autoSpaceDN w:val="0"/>
        <w:adjustRightInd w:val="0"/>
        <w:spacing w:line="276" w:lineRule="auto"/>
        <w:ind w:left="142" w:firstLine="709"/>
        <w:contextualSpacing/>
        <w:jc w:val="center"/>
        <w:rPr>
          <w:rFonts w:ascii="PT Astra Serif" w:hAnsi="PT Astra Serif"/>
          <w:b/>
          <w:u w:val="single"/>
        </w:rPr>
      </w:pPr>
      <w:r w:rsidRPr="003B0F98">
        <w:rPr>
          <w:rFonts w:ascii="PT Astra Serif" w:hAnsi="PT Astra Serif"/>
          <w:b/>
          <w:u w:val="single"/>
        </w:rPr>
        <w:t>Производство автотранспортных средств, прицепов и полуприцепов</w:t>
      </w:r>
    </w:p>
    <w:p w:rsidR="003B0F98" w:rsidRPr="003B0F98" w:rsidRDefault="003B0F98" w:rsidP="003B0F98">
      <w:pPr>
        <w:spacing w:line="276" w:lineRule="auto"/>
        <w:ind w:left="142" w:firstLine="709"/>
        <w:contextualSpacing/>
        <w:jc w:val="both"/>
        <w:rPr>
          <w:rFonts w:ascii="PT Astra Serif" w:hAnsi="PT Astra Serif"/>
          <w:i/>
        </w:rPr>
      </w:pPr>
      <w:r w:rsidRPr="003B0F98">
        <w:rPr>
          <w:rFonts w:ascii="PT Astra Serif" w:hAnsi="PT Astra Serif"/>
        </w:rPr>
        <w:t xml:space="preserve">Этот вид деятельности имеет наибольший вес в обрабатывающих производствах </w:t>
      </w:r>
      <w:r w:rsidRPr="003B0F98">
        <w:rPr>
          <w:rFonts w:ascii="PT Astra Serif" w:hAnsi="PT Astra Serif"/>
          <w:b/>
        </w:rPr>
        <w:t xml:space="preserve">- более 15%. По итогам 5 мес. индекс составил – 69,5%. </w:t>
      </w:r>
    </w:p>
    <w:p w:rsidR="003B0F98" w:rsidRPr="003B0F98" w:rsidRDefault="003B0F98" w:rsidP="003B0F98">
      <w:pPr>
        <w:spacing w:before="150" w:line="276" w:lineRule="auto"/>
        <w:ind w:left="142" w:firstLine="709"/>
        <w:contextualSpacing/>
        <w:jc w:val="both"/>
        <w:textAlignment w:val="baseline"/>
        <w:rPr>
          <w:rFonts w:ascii="PT Astra Serif" w:hAnsi="PT Astra Serif"/>
        </w:rPr>
      </w:pPr>
      <w:r w:rsidRPr="003B0F98">
        <w:rPr>
          <w:rFonts w:ascii="PT Astra Serif" w:hAnsi="PT Astra Serif"/>
        </w:rPr>
        <w:t>В 2019 году индекс составил 98,8%, о</w:t>
      </w:r>
      <w:r w:rsidRPr="003B0F98">
        <w:rPr>
          <w:rFonts w:ascii="PT Astra Serif" w:hAnsi="PT Astra Serif"/>
          <w:kern w:val="16"/>
          <w:lang w:eastAsia="ar-SA"/>
        </w:rPr>
        <w:t>бъем отгруженных товаров за январь-май 2019 года снизился более чем на 20%.</w:t>
      </w:r>
      <w:r w:rsidRPr="003B0F98">
        <w:rPr>
          <w:rFonts w:ascii="PT Astra Serif" w:hAnsi="PT Astra Serif"/>
        </w:rPr>
        <w:t xml:space="preserve"> </w:t>
      </w:r>
      <w:r w:rsidRPr="003B0F98">
        <w:rPr>
          <w:rFonts w:ascii="PT Astra Serif" w:hAnsi="PT Astra Serif"/>
          <w:b/>
        </w:rPr>
        <w:t>Завершение 2020 года по виду деятельности «производство автотранспортных средств, прицепов и полуприцепов» ожидается с индексом 87%</w:t>
      </w:r>
      <w:r w:rsidRPr="003B0F98">
        <w:rPr>
          <w:rFonts w:ascii="PT Astra Serif" w:hAnsi="PT Astra Serif"/>
        </w:rPr>
        <w:t>, по причине снижения ожидаемых объемов по следующим предприятиям:</w:t>
      </w:r>
      <w:r w:rsidRPr="003B0F98">
        <w:rPr>
          <w:rFonts w:ascii="PT Astra Serif" w:hAnsi="PT Astra Serif"/>
          <w:b/>
        </w:rPr>
        <w:t xml:space="preserve"> </w:t>
      </w:r>
      <w:proofErr w:type="gramStart"/>
      <w:r w:rsidRPr="003B0F98">
        <w:rPr>
          <w:rFonts w:ascii="PT Astra Serif" w:hAnsi="PT Astra Serif"/>
          <w:b/>
        </w:rPr>
        <w:t xml:space="preserve">ООО «УАЗ» </w:t>
      </w:r>
      <w:r w:rsidRPr="003B0F98">
        <w:rPr>
          <w:rFonts w:ascii="PT Astra Serif" w:hAnsi="PT Astra Serif"/>
        </w:rPr>
        <w:t xml:space="preserve">(71% от уровня 2019 года),  </w:t>
      </w:r>
      <w:r w:rsidRPr="003B0F98">
        <w:rPr>
          <w:rFonts w:ascii="PT Astra Serif" w:hAnsi="PT Astra Serif"/>
          <w:b/>
        </w:rPr>
        <w:t>ООО «</w:t>
      </w:r>
      <w:proofErr w:type="spellStart"/>
      <w:r w:rsidRPr="003B0F98">
        <w:rPr>
          <w:rFonts w:ascii="PT Astra Serif" w:hAnsi="PT Astra Serif"/>
          <w:b/>
        </w:rPr>
        <w:t>Джойсон</w:t>
      </w:r>
      <w:proofErr w:type="spellEnd"/>
      <w:r w:rsidRPr="003B0F98">
        <w:rPr>
          <w:rFonts w:ascii="PT Astra Serif" w:hAnsi="PT Astra Serif"/>
          <w:b/>
        </w:rPr>
        <w:t xml:space="preserve"> </w:t>
      </w:r>
      <w:proofErr w:type="spellStart"/>
      <w:r w:rsidRPr="003B0F98">
        <w:rPr>
          <w:rFonts w:ascii="PT Astra Serif" w:hAnsi="PT Astra Serif"/>
          <w:b/>
        </w:rPr>
        <w:t>Сэйфти</w:t>
      </w:r>
      <w:proofErr w:type="spellEnd"/>
      <w:r w:rsidRPr="003B0F98">
        <w:rPr>
          <w:rFonts w:ascii="PT Astra Serif" w:hAnsi="PT Astra Serif"/>
          <w:b/>
        </w:rPr>
        <w:t xml:space="preserve"> </w:t>
      </w:r>
      <w:proofErr w:type="spellStart"/>
      <w:r w:rsidRPr="003B0F98">
        <w:rPr>
          <w:rFonts w:ascii="PT Astra Serif" w:hAnsi="PT Astra Serif"/>
          <w:b/>
        </w:rPr>
        <w:t>Системс</w:t>
      </w:r>
      <w:proofErr w:type="spellEnd"/>
      <w:r w:rsidRPr="003B0F98">
        <w:rPr>
          <w:rFonts w:ascii="PT Astra Serif" w:hAnsi="PT Astra Serif"/>
          <w:b/>
        </w:rPr>
        <w:t xml:space="preserve"> Рус</w:t>
      </w:r>
      <w:r w:rsidRPr="003B0F98">
        <w:rPr>
          <w:rFonts w:ascii="PT Astra Serif" w:hAnsi="PT Astra Serif"/>
        </w:rPr>
        <w:t xml:space="preserve">» (87% от уровня 2019 года), </w:t>
      </w:r>
      <w:r w:rsidRPr="003B0F98">
        <w:rPr>
          <w:rFonts w:ascii="PT Astra Serif" w:hAnsi="PT Astra Serif"/>
          <w:b/>
        </w:rPr>
        <w:t xml:space="preserve">ООО «Ульяновский моторный завод» </w:t>
      </w:r>
      <w:r w:rsidRPr="003B0F98">
        <w:rPr>
          <w:rFonts w:ascii="PT Astra Serif" w:hAnsi="PT Astra Serif"/>
        </w:rPr>
        <w:t xml:space="preserve">(87% от уровня 2019 года), </w:t>
      </w:r>
      <w:r w:rsidRPr="003B0F98">
        <w:rPr>
          <w:rFonts w:ascii="PT Astra Serif" w:hAnsi="PT Astra Serif"/>
          <w:b/>
        </w:rPr>
        <w:t xml:space="preserve"> ООО «</w:t>
      </w:r>
      <w:proofErr w:type="spellStart"/>
      <w:r w:rsidRPr="003B0F98">
        <w:rPr>
          <w:rFonts w:ascii="PT Astra Serif" w:hAnsi="PT Astra Serif"/>
          <w:b/>
        </w:rPr>
        <w:t>Димитровградский</w:t>
      </w:r>
      <w:proofErr w:type="spellEnd"/>
      <w:r w:rsidRPr="003B0F98">
        <w:rPr>
          <w:rFonts w:ascii="PT Astra Serif" w:hAnsi="PT Astra Serif"/>
          <w:b/>
        </w:rPr>
        <w:t xml:space="preserve"> завод порошковой металлургии» </w:t>
      </w:r>
      <w:r w:rsidRPr="003B0F98">
        <w:rPr>
          <w:rFonts w:ascii="PT Astra Serif" w:hAnsi="PT Astra Serif"/>
        </w:rPr>
        <w:t>(77% относительно 2019 года),</w:t>
      </w:r>
      <w:r w:rsidRPr="003B0F98">
        <w:rPr>
          <w:rFonts w:ascii="PT Astra Serif" w:hAnsi="PT Astra Serif"/>
          <w:b/>
        </w:rPr>
        <w:t xml:space="preserve"> ООО «Федерал-Могул Димитровград» </w:t>
      </w:r>
      <w:r w:rsidRPr="003B0F98">
        <w:rPr>
          <w:rFonts w:ascii="PT Astra Serif" w:hAnsi="PT Astra Serif"/>
        </w:rPr>
        <w:t xml:space="preserve">(96% относительно 2019 года) и др. </w:t>
      </w:r>
      <w:proofErr w:type="gramEnd"/>
    </w:p>
    <w:p w:rsidR="003B0F98" w:rsidRPr="003B0F98" w:rsidRDefault="003B0F98" w:rsidP="003B0F98">
      <w:pPr>
        <w:spacing w:line="276" w:lineRule="auto"/>
        <w:ind w:left="142" w:firstLine="709"/>
        <w:jc w:val="both"/>
        <w:rPr>
          <w:rFonts w:ascii="PT Astra Serif" w:hAnsi="PT Astra Serif"/>
          <w:bCs/>
          <w:highlight w:val="lightGray"/>
        </w:rPr>
      </w:pPr>
    </w:p>
    <w:p w:rsidR="00032A6A" w:rsidRDefault="00032A6A" w:rsidP="003B0F98">
      <w:pPr>
        <w:widowControl w:val="0"/>
        <w:overflowPunct w:val="0"/>
        <w:autoSpaceDE w:val="0"/>
        <w:autoSpaceDN w:val="0"/>
        <w:adjustRightInd w:val="0"/>
        <w:spacing w:line="276" w:lineRule="auto"/>
        <w:ind w:left="142" w:firstLine="709"/>
        <w:contextualSpacing/>
        <w:jc w:val="center"/>
        <w:rPr>
          <w:rFonts w:ascii="PT Astra Serif" w:hAnsi="PT Astra Serif"/>
          <w:b/>
          <w:iCs/>
          <w:u w:val="single"/>
        </w:rPr>
      </w:pPr>
    </w:p>
    <w:p w:rsidR="003B0F98" w:rsidRPr="003B0F98" w:rsidRDefault="003B0F98" w:rsidP="003B0F98">
      <w:pPr>
        <w:widowControl w:val="0"/>
        <w:overflowPunct w:val="0"/>
        <w:autoSpaceDE w:val="0"/>
        <w:autoSpaceDN w:val="0"/>
        <w:adjustRightInd w:val="0"/>
        <w:spacing w:line="276" w:lineRule="auto"/>
        <w:ind w:left="142" w:firstLine="709"/>
        <w:contextualSpacing/>
        <w:jc w:val="center"/>
        <w:rPr>
          <w:rFonts w:ascii="PT Astra Serif" w:eastAsia="Calibri" w:hAnsi="PT Astra Serif"/>
          <w:b/>
          <w:iCs/>
          <w:highlight w:val="lightGray"/>
          <w:u w:val="single"/>
          <w:lang w:eastAsia="en-US"/>
        </w:rPr>
      </w:pPr>
      <w:r w:rsidRPr="003B0F98">
        <w:rPr>
          <w:rFonts w:ascii="PT Astra Serif" w:hAnsi="PT Astra Serif"/>
          <w:b/>
          <w:iCs/>
          <w:u w:val="single"/>
        </w:rPr>
        <w:t>Производство готовых металлических изделий</w:t>
      </w:r>
    </w:p>
    <w:p w:rsidR="00D60663" w:rsidRPr="00032A6A" w:rsidRDefault="003B0F98" w:rsidP="00032A6A">
      <w:pPr>
        <w:tabs>
          <w:tab w:val="left" w:pos="1050"/>
        </w:tabs>
        <w:suppressAutoHyphens/>
        <w:spacing w:line="276" w:lineRule="auto"/>
        <w:ind w:firstLine="567"/>
        <w:jc w:val="both"/>
        <w:rPr>
          <w:rFonts w:ascii="PT Astra Serif" w:hAnsi="PT Astra Serif"/>
          <w:lang w:eastAsia="en-US"/>
        </w:rPr>
      </w:pPr>
      <w:r w:rsidRPr="003B0F98">
        <w:rPr>
          <w:rFonts w:ascii="PT Astra Serif" w:hAnsi="PT Astra Serif"/>
          <w:iCs/>
        </w:rPr>
        <w:t xml:space="preserve">Доля данного вида деятельности в общей обработке Ульяновской области составляет порядка 5%. </w:t>
      </w:r>
      <w:r w:rsidRPr="003B0F98">
        <w:rPr>
          <w:rFonts w:ascii="PT Astra Serif" w:hAnsi="PT Astra Serif"/>
          <w:lang w:eastAsia="en-US"/>
        </w:rPr>
        <w:t xml:space="preserve">По итогам </w:t>
      </w:r>
      <w:r w:rsidRPr="003B0F98">
        <w:rPr>
          <w:rFonts w:ascii="PT Astra Serif" w:hAnsi="PT Astra Serif"/>
          <w:b/>
          <w:lang w:eastAsia="en-US"/>
        </w:rPr>
        <w:t>5 месяцев</w:t>
      </w:r>
      <w:r w:rsidRPr="003B0F98">
        <w:rPr>
          <w:rFonts w:ascii="PT Astra Serif" w:hAnsi="PT Astra Serif"/>
          <w:lang w:eastAsia="en-US"/>
        </w:rPr>
        <w:t xml:space="preserve"> индекс промышленного производства 89,7%, по итогам текущего года ожидается на уровне </w:t>
      </w:r>
      <w:r w:rsidRPr="003B0F98">
        <w:rPr>
          <w:rFonts w:ascii="PT Astra Serif" w:hAnsi="PT Astra Serif"/>
          <w:b/>
          <w:lang w:eastAsia="en-US"/>
        </w:rPr>
        <w:t>103%</w:t>
      </w:r>
      <w:r w:rsidRPr="003B0F98">
        <w:rPr>
          <w:rFonts w:ascii="PT Astra Serif" w:hAnsi="PT Astra Serif"/>
          <w:lang w:eastAsia="en-US"/>
        </w:rPr>
        <w:t xml:space="preserve">, за счет увеличения объемов по следующим предприятиям: </w:t>
      </w:r>
      <w:r w:rsidRPr="003B0F98">
        <w:rPr>
          <w:rFonts w:ascii="PT Astra Serif" w:hAnsi="PT Astra Serif"/>
          <w:b/>
          <w:lang w:eastAsia="en-US"/>
        </w:rPr>
        <w:t xml:space="preserve">завод ООО «Металлоконструкция» </w:t>
      </w:r>
      <w:r w:rsidRPr="003B0F98">
        <w:rPr>
          <w:rFonts w:ascii="PT Astra Serif" w:hAnsi="PT Astra Serif"/>
          <w:lang w:eastAsia="en-US"/>
        </w:rPr>
        <w:t xml:space="preserve">(112% относительно 2019 года) </w:t>
      </w:r>
      <w:proofErr w:type="gramStart"/>
      <w:r w:rsidRPr="003B0F98">
        <w:rPr>
          <w:rFonts w:ascii="PT Astra Serif" w:hAnsi="PT Astra Serif"/>
          <w:lang w:eastAsia="en-US"/>
        </w:rPr>
        <w:t xml:space="preserve">и </w:t>
      </w:r>
      <w:r w:rsidRPr="003B0F98">
        <w:rPr>
          <w:rFonts w:ascii="PT Astra Serif" w:hAnsi="PT Astra Serif"/>
          <w:b/>
          <w:lang w:eastAsia="en-US"/>
        </w:rPr>
        <w:t>ООО</w:t>
      </w:r>
      <w:proofErr w:type="gramEnd"/>
      <w:r w:rsidRPr="003B0F98">
        <w:rPr>
          <w:rFonts w:ascii="PT Astra Serif" w:hAnsi="PT Astra Serif"/>
          <w:b/>
          <w:lang w:eastAsia="en-US"/>
        </w:rPr>
        <w:t xml:space="preserve"> «Ульяновский патронный завод»</w:t>
      </w:r>
      <w:r w:rsidRPr="003B0F98">
        <w:rPr>
          <w:rFonts w:ascii="PT Astra Serif" w:hAnsi="PT Astra Serif"/>
          <w:lang w:eastAsia="en-US"/>
        </w:rPr>
        <w:t>.</w:t>
      </w:r>
    </w:p>
    <w:p w:rsidR="00D60663" w:rsidRDefault="00D60663" w:rsidP="003B0F98">
      <w:pPr>
        <w:tabs>
          <w:tab w:val="left" w:pos="1005"/>
        </w:tabs>
        <w:suppressAutoHyphens/>
        <w:spacing w:line="276" w:lineRule="auto"/>
        <w:ind w:firstLine="567"/>
        <w:jc w:val="center"/>
        <w:rPr>
          <w:rFonts w:ascii="PT Astra Serif" w:hAnsi="PT Astra Serif"/>
          <w:b/>
          <w:u w:val="single"/>
          <w:lang w:eastAsia="en-US"/>
        </w:rPr>
      </w:pPr>
    </w:p>
    <w:p w:rsidR="003B0F98" w:rsidRPr="003B0F98" w:rsidRDefault="003B0F98" w:rsidP="003B0F98">
      <w:pPr>
        <w:tabs>
          <w:tab w:val="left" w:pos="1005"/>
        </w:tabs>
        <w:suppressAutoHyphens/>
        <w:spacing w:line="276" w:lineRule="auto"/>
        <w:ind w:firstLine="567"/>
        <w:jc w:val="center"/>
        <w:rPr>
          <w:rFonts w:ascii="PT Astra Serif" w:hAnsi="PT Astra Serif"/>
          <w:b/>
          <w:u w:val="single"/>
          <w:lang w:eastAsia="en-US"/>
        </w:rPr>
      </w:pPr>
      <w:r w:rsidRPr="003B0F98">
        <w:rPr>
          <w:rFonts w:ascii="PT Astra Serif" w:hAnsi="PT Astra Serif"/>
          <w:b/>
          <w:u w:val="single"/>
          <w:lang w:eastAsia="en-US"/>
        </w:rPr>
        <w:t>Производство электрического оборудования</w:t>
      </w:r>
    </w:p>
    <w:p w:rsidR="003B0F98" w:rsidRPr="003B0F98" w:rsidRDefault="003B0F98" w:rsidP="003B0F98">
      <w:pPr>
        <w:tabs>
          <w:tab w:val="left" w:pos="1005"/>
        </w:tabs>
        <w:suppressAutoHyphens/>
        <w:spacing w:line="276" w:lineRule="auto"/>
        <w:ind w:firstLine="567"/>
        <w:jc w:val="both"/>
        <w:rPr>
          <w:rFonts w:ascii="PT Astra Serif" w:hAnsi="PT Astra Serif"/>
          <w:lang w:eastAsia="en-US"/>
        </w:rPr>
      </w:pPr>
      <w:r w:rsidRPr="003B0F98">
        <w:rPr>
          <w:rFonts w:ascii="PT Astra Serif" w:hAnsi="PT Astra Serif"/>
          <w:b/>
          <w:lang w:eastAsia="en-US"/>
        </w:rPr>
        <w:t>За 5 месяцев</w:t>
      </w:r>
      <w:r w:rsidRPr="003B0F98">
        <w:rPr>
          <w:rFonts w:ascii="PT Astra Serif" w:hAnsi="PT Astra Serif"/>
          <w:lang w:eastAsia="en-US"/>
        </w:rPr>
        <w:t xml:space="preserve"> индекс промышленного производства составил </w:t>
      </w:r>
      <w:r w:rsidRPr="003B0F98">
        <w:rPr>
          <w:rFonts w:ascii="PT Astra Serif" w:hAnsi="PT Astra Serif"/>
          <w:b/>
          <w:lang w:eastAsia="en-US"/>
        </w:rPr>
        <w:t>81,7%</w:t>
      </w:r>
      <w:r w:rsidRPr="003B0F98">
        <w:rPr>
          <w:rFonts w:ascii="PT Astra Serif" w:hAnsi="PT Astra Serif"/>
          <w:lang w:eastAsia="en-US"/>
        </w:rPr>
        <w:t xml:space="preserve">. За 12 месяцев текущего года ожидается снижение индекса относительно 2019 года, показатель которого прогнозируется на уровне </w:t>
      </w:r>
      <w:r w:rsidRPr="003B0F98">
        <w:rPr>
          <w:rFonts w:ascii="PT Astra Serif" w:hAnsi="PT Astra Serif"/>
          <w:b/>
          <w:lang w:eastAsia="en-US"/>
        </w:rPr>
        <w:t>85%</w:t>
      </w:r>
      <w:r w:rsidRPr="003B0F98">
        <w:rPr>
          <w:rFonts w:ascii="PT Astra Serif" w:hAnsi="PT Astra Serif"/>
          <w:lang w:eastAsia="en-US"/>
        </w:rPr>
        <w:t>.</w:t>
      </w:r>
    </w:p>
    <w:p w:rsidR="003B0F98" w:rsidRPr="003B0F98" w:rsidRDefault="003B0F98" w:rsidP="003B0F98">
      <w:pPr>
        <w:tabs>
          <w:tab w:val="left" w:pos="1005"/>
        </w:tabs>
        <w:suppressAutoHyphens/>
        <w:spacing w:line="276" w:lineRule="auto"/>
        <w:ind w:firstLine="567"/>
        <w:jc w:val="both"/>
        <w:rPr>
          <w:rFonts w:ascii="PT Astra Serif" w:hAnsi="PT Astra Serif"/>
          <w:lang w:eastAsia="en-US"/>
        </w:rPr>
      </w:pPr>
      <w:r w:rsidRPr="003B0F98">
        <w:rPr>
          <w:rFonts w:ascii="PT Astra Serif" w:hAnsi="PT Astra Serif"/>
          <w:b/>
          <w:lang w:eastAsia="en-US"/>
        </w:rPr>
        <w:t xml:space="preserve">ООО «Димитровград </w:t>
      </w:r>
      <w:proofErr w:type="spellStart"/>
      <w:r w:rsidRPr="003B0F98">
        <w:rPr>
          <w:rFonts w:ascii="PT Astra Serif" w:hAnsi="PT Astra Serif"/>
          <w:b/>
          <w:lang w:eastAsia="en-US"/>
        </w:rPr>
        <w:t>ЖгутКомплект</w:t>
      </w:r>
      <w:proofErr w:type="spellEnd"/>
      <w:r w:rsidRPr="003B0F98">
        <w:rPr>
          <w:rFonts w:ascii="PT Astra Serif" w:hAnsi="PT Astra Serif"/>
          <w:b/>
          <w:lang w:eastAsia="en-US"/>
        </w:rPr>
        <w:t>»</w:t>
      </w:r>
      <w:r w:rsidRPr="003B0F98">
        <w:rPr>
          <w:rFonts w:ascii="PT Astra Serif" w:hAnsi="PT Astra Serif"/>
          <w:lang w:eastAsia="en-US"/>
        </w:rPr>
        <w:t xml:space="preserve"> за 5 месяцев текущего года темп роста объемов производства составил 78%. По итогам 2020 года на предприятии запланировано наращивание объемов производимой продукции до 94%. В последующие годы прогнозируется увеличение выпуска продукции в пределах 2%.</w:t>
      </w:r>
    </w:p>
    <w:p w:rsidR="003B0F98" w:rsidRPr="003B0F98" w:rsidRDefault="003B0F98" w:rsidP="003B0F98">
      <w:pPr>
        <w:tabs>
          <w:tab w:val="left" w:pos="1005"/>
        </w:tabs>
        <w:suppressAutoHyphens/>
        <w:spacing w:line="276" w:lineRule="auto"/>
        <w:ind w:firstLine="567"/>
        <w:jc w:val="both"/>
        <w:rPr>
          <w:rFonts w:ascii="PT Astra Serif" w:hAnsi="PT Astra Serif"/>
          <w:lang w:eastAsia="en-US"/>
        </w:rPr>
      </w:pPr>
      <w:r w:rsidRPr="003B0F98">
        <w:rPr>
          <w:rFonts w:ascii="PT Astra Serif" w:hAnsi="PT Astra Serif"/>
          <w:b/>
          <w:lang w:eastAsia="en-US"/>
        </w:rPr>
        <w:t>ООО «</w:t>
      </w:r>
      <w:proofErr w:type="spellStart"/>
      <w:r w:rsidRPr="003B0F98">
        <w:rPr>
          <w:rFonts w:ascii="PT Astra Serif" w:hAnsi="PT Astra Serif"/>
          <w:b/>
          <w:lang w:eastAsia="en-US"/>
        </w:rPr>
        <w:t>Автосвет</w:t>
      </w:r>
      <w:proofErr w:type="spellEnd"/>
      <w:r w:rsidRPr="003B0F98">
        <w:rPr>
          <w:rFonts w:ascii="PT Astra Serif" w:hAnsi="PT Astra Serif"/>
          <w:b/>
          <w:lang w:eastAsia="en-US"/>
        </w:rPr>
        <w:t>»</w:t>
      </w:r>
      <w:r w:rsidRPr="003B0F98">
        <w:rPr>
          <w:rFonts w:ascii="PT Astra Serif" w:hAnsi="PT Astra Serif"/>
          <w:lang w:eastAsia="en-US"/>
        </w:rPr>
        <w:t xml:space="preserve"> - по итогам января - мая 2020 года предприятие произвело 64% от объемов продукции, произведенной в аналогичном периоде прошлого года. По окончанию 2020 года объемы производства ожидаются на уровне 74%. В дальнейшей перспективе предприятие планирует наращивать объемы производства.</w:t>
      </w:r>
    </w:p>
    <w:p w:rsidR="003B0F98" w:rsidRPr="003B0F98" w:rsidRDefault="003B0F98" w:rsidP="004E24CA">
      <w:pPr>
        <w:widowControl w:val="0"/>
        <w:overflowPunct w:val="0"/>
        <w:autoSpaceDE w:val="0"/>
        <w:autoSpaceDN w:val="0"/>
        <w:adjustRightInd w:val="0"/>
        <w:spacing w:line="276" w:lineRule="auto"/>
        <w:ind w:left="142" w:firstLine="709"/>
        <w:contextualSpacing/>
        <w:rPr>
          <w:rFonts w:ascii="PT Astra Serif" w:hAnsi="PT Astra Serif"/>
          <w:b/>
          <w:iCs/>
          <w:highlight w:val="lightGray"/>
        </w:rPr>
      </w:pPr>
    </w:p>
    <w:p w:rsidR="003B0F98" w:rsidRPr="003B0F98" w:rsidRDefault="003B0F98" w:rsidP="003B0F98">
      <w:pPr>
        <w:widowControl w:val="0"/>
        <w:overflowPunct w:val="0"/>
        <w:autoSpaceDE w:val="0"/>
        <w:autoSpaceDN w:val="0"/>
        <w:adjustRightInd w:val="0"/>
        <w:spacing w:line="276" w:lineRule="auto"/>
        <w:ind w:left="142" w:firstLine="709"/>
        <w:contextualSpacing/>
        <w:jc w:val="center"/>
        <w:rPr>
          <w:rFonts w:ascii="PT Astra Serif" w:hAnsi="PT Astra Serif"/>
          <w:b/>
          <w:iCs/>
          <w:u w:val="single"/>
        </w:rPr>
      </w:pPr>
      <w:r w:rsidRPr="003B0F98">
        <w:rPr>
          <w:rFonts w:ascii="PT Astra Serif" w:hAnsi="PT Astra Serif"/>
          <w:b/>
          <w:iCs/>
          <w:u w:val="single"/>
        </w:rPr>
        <w:t>Производство прочих транспортных средств и оборудования</w:t>
      </w:r>
    </w:p>
    <w:p w:rsidR="003B0F98" w:rsidRPr="003B0F98" w:rsidRDefault="003B0F98" w:rsidP="003B0F98">
      <w:pPr>
        <w:widowControl w:val="0"/>
        <w:overflowPunct w:val="0"/>
        <w:autoSpaceDE w:val="0"/>
        <w:autoSpaceDN w:val="0"/>
        <w:adjustRightInd w:val="0"/>
        <w:spacing w:line="276" w:lineRule="auto"/>
        <w:ind w:left="142" w:firstLine="709"/>
        <w:contextualSpacing/>
        <w:jc w:val="both"/>
        <w:rPr>
          <w:rFonts w:ascii="PT Astra Serif" w:hAnsi="PT Astra Serif"/>
          <w:kern w:val="16"/>
          <w:lang w:eastAsia="ar-SA"/>
        </w:rPr>
      </w:pPr>
      <w:r w:rsidRPr="003B0F98">
        <w:rPr>
          <w:rFonts w:ascii="PT Astra Serif" w:hAnsi="PT Astra Serif"/>
          <w:kern w:val="16"/>
          <w:lang w:eastAsia="ar-SA"/>
        </w:rPr>
        <w:t xml:space="preserve">Индекс промышленного производства по итогам 5 месяцев 2020 года составил </w:t>
      </w:r>
      <w:r w:rsidRPr="003B0F98">
        <w:rPr>
          <w:rFonts w:ascii="PT Astra Serif" w:hAnsi="PT Astra Serif"/>
          <w:b/>
          <w:kern w:val="16"/>
          <w:lang w:eastAsia="ar-SA"/>
        </w:rPr>
        <w:t>29,9%</w:t>
      </w:r>
      <w:r w:rsidRPr="003B0F98">
        <w:rPr>
          <w:rFonts w:ascii="PT Astra Serif" w:hAnsi="PT Astra Serif"/>
          <w:kern w:val="16"/>
          <w:lang w:eastAsia="ar-SA"/>
        </w:rPr>
        <w:t xml:space="preserve">, доля данного вида деятельности в общем объеме производства 1%. </w:t>
      </w:r>
    </w:p>
    <w:p w:rsidR="003B0F98" w:rsidRPr="003B0F98" w:rsidRDefault="003B0F98" w:rsidP="003B0F98">
      <w:pPr>
        <w:widowControl w:val="0"/>
        <w:overflowPunct w:val="0"/>
        <w:autoSpaceDE w:val="0"/>
        <w:autoSpaceDN w:val="0"/>
        <w:adjustRightInd w:val="0"/>
        <w:spacing w:line="276" w:lineRule="auto"/>
        <w:ind w:left="142" w:firstLine="709"/>
        <w:contextualSpacing/>
        <w:jc w:val="both"/>
        <w:rPr>
          <w:rFonts w:ascii="PT Astra Serif" w:hAnsi="PT Astra Serif"/>
          <w:kern w:val="16"/>
          <w:lang w:eastAsia="ar-SA"/>
        </w:rPr>
      </w:pPr>
      <w:r w:rsidRPr="003B0F98">
        <w:rPr>
          <w:rFonts w:ascii="PT Astra Serif" w:hAnsi="PT Astra Serif"/>
          <w:kern w:val="16"/>
          <w:lang w:eastAsia="ar-SA"/>
        </w:rPr>
        <w:t xml:space="preserve">Ведущее предприятие, формирующее показатель индекса </w:t>
      </w:r>
      <w:proofErr w:type="spellStart"/>
      <w:r w:rsidRPr="003B0F98">
        <w:rPr>
          <w:rFonts w:ascii="PT Astra Serif" w:hAnsi="PT Astra Serif"/>
          <w:kern w:val="16"/>
          <w:lang w:eastAsia="ar-SA"/>
        </w:rPr>
        <w:t>промпроизводства</w:t>
      </w:r>
      <w:proofErr w:type="spellEnd"/>
      <w:r w:rsidRPr="003B0F98">
        <w:rPr>
          <w:rFonts w:ascii="PT Astra Serif" w:hAnsi="PT Astra Serif"/>
          <w:kern w:val="16"/>
          <w:lang w:eastAsia="ar-SA"/>
        </w:rPr>
        <w:t xml:space="preserve"> в данном виде деятельности – </w:t>
      </w:r>
      <w:r w:rsidRPr="003B0F98">
        <w:rPr>
          <w:rFonts w:ascii="PT Astra Serif" w:hAnsi="PT Astra Serif"/>
          <w:b/>
          <w:kern w:val="16"/>
          <w:lang w:eastAsia="ar-SA"/>
        </w:rPr>
        <w:t>АО «</w:t>
      </w:r>
      <w:proofErr w:type="spellStart"/>
      <w:r w:rsidRPr="003B0F98">
        <w:rPr>
          <w:rFonts w:ascii="PT Astra Serif" w:hAnsi="PT Astra Serif"/>
          <w:b/>
          <w:kern w:val="16"/>
          <w:lang w:eastAsia="ar-SA"/>
        </w:rPr>
        <w:t>Авиастар-СП</w:t>
      </w:r>
      <w:proofErr w:type="spellEnd"/>
      <w:r w:rsidRPr="003B0F98">
        <w:rPr>
          <w:rFonts w:ascii="PT Astra Serif" w:hAnsi="PT Astra Serif"/>
          <w:b/>
          <w:kern w:val="16"/>
          <w:lang w:eastAsia="ar-SA"/>
        </w:rPr>
        <w:t>»</w:t>
      </w:r>
      <w:r w:rsidRPr="003B0F98">
        <w:rPr>
          <w:rFonts w:ascii="PT Astra Serif" w:hAnsi="PT Astra Serif"/>
          <w:kern w:val="16"/>
          <w:lang w:eastAsia="ar-SA"/>
        </w:rPr>
        <w:t xml:space="preserve">. В 2019 году за январь-май индекс был зафиксирован на уровне 450% при доле 2%, что обусловлено фактом сдачи в 2019 году 3 самолетов, 2 из которых </w:t>
      </w:r>
      <w:proofErr w:type="gramStart"/>
      <w:r w:rsidRPr="003B0F98">
        <w:rPr>
          <w:rFonts w:ascii="PT Astra Serif" w:hAnsi="PT Astra Serif"/>
          <w:kern w:val="16"/>
          <w:lang w:eastAsia="ar-SA"/>
        </w:rPr>
        <w:t>в первые</w:t>
      </w:r>
      <w:proofErr w:type="gramEnd"/>
      <w:r w:rsidRPr="003B0F98">
        <w:rPr>
          <w:rFonts w:ascii="PT Astra Serif" w:hAnsi="PT Astra Serif"/>
          <w:kern w:val="16"/>
          <w:lang w:eastAsia="ar-SA"/>
        </w:rPr>
        <w:t xml:space="preserve"> 5 месяцев 2019 года. </w:t>
      </w:r>
    </w:p>
    <w:p w:rsidR="003B0F98" w:rsidRPr="003B0F98" w:rsidRDefault="003B0F98" w:rsidP="003B0F98">
      <w:pPr>
        <w:widowControl w:val="0"/>
        <w:overflowPunct w:val="0"/>
        <w:autoSpaceDE w:val="0"/>
        <w:autoSpaceDN w:val="0"/>
        <w:adjustRightInd w:val="0"/>
        <w:spacing w:line="276" w:lineRule="auto"/>
        <w:ind w:left="142" w:firstLine="709"/>
        <w:contextualSpacing/>
        <w:jc w:val="both"/>
        <w:rPr>
          <w:rFonts w:ascii="PT Astra Serif" w:hAnsi="PT Astra Serif"/>
          <w:kern w:val="16"/>
          <w:lang w:eastAsia="ar-SA"/>
        </w:rPr>
      </w:pPr>
      <w:r w:rsidRPr="003B0F98">
        <w:rPr>
          <w:rFonts w:ascii="PT Astra Serif" w:hAnsi="PT Astra Serif"/>
          <w:kern w:val="16"/>
          <w:lang w:eastAsia="ar-SA"/>
        </w:rPr>
        <w:t xml:space="preserve">В 2020 году предприятием запланировано запланировало 3 самолета. </w:t>
      </w:r>
      <w:proofErr w:type="gramStart"/>
      <w:r w:rsidRPr="003B0F98">
        <w:rPr>
          <w:rFonts w:ascii="PT Astra Serif" w:hAnsi="PT Astra Serif"/>
          <w:kern w:val="16"/>
          <w:lang w:eastAsia="ar-SA"/>
        </w:rPr>
        <w:t>По итогам 5 месяцев 2020 года 2 самолета отправлены на летные испытания и на покраску, фактически пока не сдан ни один.</w:t>
      </w:r>
      <w:proofErr w:type="gramEnd"/>
    </w:p>
    <w:p w:rsidR="003B0F98" w:rsidRPr="003B0F98" w:rsidRDefault="003B0F98" w:rsidP="003B0F98">
      <w:pPr>
        <w:widowControl w:val="0"/>
        <w:overflowPunct w:val="0"/>
        <w:autoSpaceDE w:val="0"/>
        <w:autoSpaceDN w:val="0"/>
        <w:adjustRightInd w:val="0"/>
        <w:spacing w:line="276" w:lineRule="auto"/>
        <w:ind w:left="142" w:firstLine="709"/>
        <w:contextualSpacing/>
        <w:jc w:val="both"/>
        <w:rPr>
          <w:rFonts w:ascii="PT Astra Serif" w:hAnsi="PT Astra Serif"/>
          <w:kern w:val="16"/>
          <w:lang w:eastAsia="ar-SA"/>
        </w:rPr>
      </w:pPr>
      <w:proofErr w:type="gramStart"/>
      <w:r w:rsidRPr="003B0F98">
        <w:rPr>
          <w:rFonts w:ascii="PT Astra Serif" w:hAnsi="PT Astra Serif"/>
          <w:kern w:val="16"/>
          <w:lang w:eastAsia="ar-SA"/>
        </w:rPr>
        <w:t>Учитывая, что в 2019 году самолетостроительное предприятие передало в эксплуатацию также 3 самолета, то, в случае реализации намеченного плана в 2020 году, индекс промышленного производства в данном ОКВЭД сохранится на уровне прошлого года (то есть на уровне 100%)</w:t>
      </w:r>
      <w:proofErr w:type="gramEnd"/>
    </w:p>
    <w:p w:rsidR="003B0F98" w:rsidRPr="003B0F98" w:rsidRDefault="003B0F98" w:rsidP="003B0F98">
      <w:pPr>
        <w:widowControl w:val="0"/>
        <w:overflowPunct w:val="0"/>
        <w:autoSpaceDE w:val="0"/>
        <w:autoSpaceDN w:val="0"/>
        <w:adjustRightInd w:val="0"/>
        <w:spacing w:line="276" w:lineRule="auto"/>
        <w:ind w:left="142" w:firstLine="709"/>
        <w:contextualSpacing/>
        <w:jc w:val="both"/>
        <w:rPr>
          <w:rFonts w:ascii="PT Astra Serif" w:hAnsi="PT Astra Serif"/>
          <w:kern w:val="16"/>
          <w:lang w:eastAsia="ar-SA"/>
        </w:rPr>
      </w:pPr>
      <w:r w:rsidRPr="003B0F98">
        <w:rPr>
          <w:rFonts w:ascii="PT Astra Serif" w:hAnsi="PT Astra Serif"/>
          <w:kern w:val="16"/>
          <w:lang w:eastAsia="ar-SA"/>
        </w:rPr>
        <w:lastRenderedPageBreak/>
        <w:t>На предприятии продолжаются работы по поддержанию и улучшению технических характеристик, повышению надежности и увеличению сроков эксплуатации самолетов АН-124 и ТУ-204.</w:t>
      </w:r>
    </w:p>
    <w:p w:rsidR="003B0F98" w:rsidRPr="003B0F98" w:rsidRDefault="003B0F98" w:rsidP="003B0F98">
      <w:pPr>
        <w:widowControl w:val="0"/>
        <w:overflowPunct w:val="0"/>
        <w:autoSpaceDE w:val="0"/>
        <w:autoSpaceDN w:val="0"/>
        <w:adjustRightInd w:val="0"/>
        <w:spacing w:line="276" w:lineRule="auto"/>
        <w:ind w:left="142" w:firstLine="709"/>
        <w:contextualSpacing/>
        <w:jc w:val="both"/>
        <w:rPr>
          <w:rFonts w:ascii="PT Astra Serif" w:hAnsi="PT Astra Serif"/>
          <w:kern w:val="16"/>
          <w:lang w:eastAsia="ar-SA"/>
        </w:rPr>
      </w:pPr>
      <w:proofErr w:type="gramStart"/>
      <w:r w:rsidRPr="003B0F98">
        <w:rPr>
          <w:rFonts w:ascii="PT Astra Serif" w:hAnsi="PT Astra Serif"/>
          <w:kern w:val="16"/>
          <w:lang w:eastAsia="ar-SA"/>
        </w:rPr>
        <w:t xml:space="preserve">Значительный объем работ планируется выполнить в рамках кооперации с предприятиями, входящими в состав ПАО «Объединенная авиастроительная корпорация», в том числе с ПАО «Корпорация «Иркут»  (по программе создания пассажирского самолета МС-21), компанией Гражданские самолеты «Сухого» (по монтажу интерьера и отработке систем интерьера на самолетах </w:t>
      </w:r>
      <w:proofErr w:type="spellStart"/>
      <w:r w:rsidRPr="003B0F98">
        <w:rPr>
          <w:rFonts w:ascii="PT Astra Serif" w:hAnsi="PT Astra Serif"/>
          <w:kern w:val="16"/>
          <w:lang w:val="en-US" w:eastAsia="ar-SA"/>
        </w:rPr>
        <w:t>SuperJet</w:t>
      </w:r>
      <w:proofErr w:type="spellEnd"/>
      <w:r w:rsidRPr="003B0F98">
        <w:rPr>
          <w:rFonts w:ascii="PT Astra Serif" w:hAnsi="PT Astra Serif"/>
          <w:kern w:val="16"/>
          <w:lang w:eastAsia="ar-SA"/>
        </w:rPr>
        <w:t xml:space="preserve"> 100), ПАО «Туполев» (по изготовлению образцов деталей, агрегатов для комплектации «70М»), ПАО «ВАСО» (по созданию нового</w:t>
      </w:r>
      <w:proofErr w:type="gramEnd"/>
      <w:r w:rsidRPr="003B0F98">
        <w:rPr>
          <w:rFonts w:ascii="PT Astra Serif" w:hAnsi="PT Astra Serif"/>
          <w:kern w:val="16"/>
          <w:lang w:eastAsia="ar-SA"/>
        </w:rPr>
        <w:t xml:space="preserve"> легкого транспортного самолета для </w:t>
      </w:r>
      <w:proofErr w:type="spellStart"/>
      <w:r w:rsidRPr="003B0F98">
        <w:rPr>
          <w:rFonts w:ascii="PT Astra Serif" w:hAnsi="PT Astra Serif"/>
          <w:kern w:val="16"/>
          <w:lang w:eastAsia="ar-SA"/>
        </w:rPr>
        <w:t>Миниобороны</w:t>
      </w:r>
      <w:proofErr w:type="spellEnd"/>
      <w:r w:rsidRPr="003B0F98">
        <w:rPr>
          <w:rFonts w:ascii="PT Astra Serif" w:hAnsi="PT Astra Serif"/>
          <w:kern w:val="16"/>
          <w:lang w:eastAsia="ar-SA"/>
        </w:rPr>
        <w:t xml:space="preserve"> России), РСК «Миг» (по выполнению НИОКР и изготовлению агрегатов для самолета Ил-114). Существенный объем в деятельности АО «</w:t>
      </w:r>
      <w:proofErr w:type="spellStart"/>
      <w:r w:rsidRPr="003B0F98">
        <w:rPr>
          <w:rFonts w:ascii="PT Astra Serif" w:hAnsi="PT Astra Serif"/>
          <w:kern w:val="16"/>
          <w:lang w:eastAsia="ar-SA"/>
        </w:rPr>
        <w:t>Авиастар-СП</w:t>
      </w:r>
      <w:proofErr w:type="spellEnd"/>
      <w:r w:rsidRPr="003B0F98">
        <w:rPr>
          <w:rFonts w:ascii="PT Astra Serif" w:hAnsi="PT Astra Serif"/>
          <w:kern w:val="16"/>
          <w:lang w:eastAsia="ar-SA"/>
        </w:rPr>
        <w:t xml:space="preserve">» занимает производство запасных частей для авиационных предприятий, а также реверсивных устройств и сопел для двигателей ПС-90А и его модификаций. </w:t>
      </w:r>
    </w:p>
    <w:p w:rsidR="003B0F98" w:rsidRDefault="003B0F98" w:rsidP="003B0F98">
      <w:pPr>
        <w:widowControl w:val="0"/>
        <w:overflowPunct w:val="0"/>
        <w:autoSpaceDE w:val="0"/>
        <w:autoSpaceDN w:val="0"/>
        <w:adjustRightInd w:val="0"/>
        <w:spacing w:line="276" w:lineRule="auto"/>
        <w:ind w:left="142" w:firstLine="709"/>
        <w:contextualSpacing/>
        <w:jc w:val="both"/>
        <w:rPr>
          <w:rFonts w:ascii="PT Astra Serif" w:hAnsi="PT Astra Serif"/>
          <w:kern w:val="16"/>
          <w:lang w:eastAsia="ar-SA"/>
        </w:rPr>
      </w:pPr>
      <w:r w:rsidRPr="003B0F98">
        <w:rPr>
          <w:rFonts w:ascii="PT Astra Serif" w:hAnsi="PT Astra Serif"/>
          <w:kern w:val="16"/>
          <w:lang w:eastAsia="ar-SA"/>
        </w:rPr>
        <w:t>В 2020-2023 годах на предприятии также продолжится техническое перевооружение и реконструкция производственных мощностей в соответствии с утвержденной ПАО «ОАК» инвестиционной программой.</w:t>
      </w:r>
    </w:p>
    <w:p w:rsidR="007D7D71" w:rsidRDefault="007D7D71" w:rsidP="007D7D71">
      <w:pPr>
        <w:pStyle w:val="af"/>
        <w:tabs>
          <w:tab w:val="left" w:pos="142"/>
        </w:tabs>
        <w:snapToGrid w:val="0"/>
        <w:ind w:firstLine="709"/>
        <w:contextualSpacing/>
        <w:jc w:val="center"/>
        <w:rPr>
          <w:rFonts w:ascii="PT Astra Serif" w:hAnsi="PT Astra Serif"/>
          <w:b/>
          <w:sz w:val="28"/>
          <w:szCs w:val="28"/>
        </w:rPr>
      </w:pPr>
    </w:p>
    <w:p w:rsidR="007D7D71" w:rsidRPr="004E24CA" w:rsidRDefault="007D7D71" w:rsidP="007D7D71">
      <w:pPr>
        <w:pStyle w:val="af"/>
        <w:tabs>
          <w:tab w:val="left" w:pos="142"/>
        </w:tabs>
        <w:snapToGrid w:val="0"/>
        <w:ind w:firstLine="709"/>
        <w:contextualSpacing/>
        <w:jc w:val="center"/>
        <w:rPr>
          <w:rFonts w:ascii="PT Astra Serif" w:hAnsi="PT Astra Serif"/>
          <w:b/>
          <w:sz w:val="28"/>
          <w:szCs w:val="28"/>
        </w:rPr>
      </w:pPr>
      <w:r w:rsidRPr="004E24CA">
        <w:rPr>
          <w:rFonts w:ascii="PT Astra Serif" w:hAnsi="PT Astra Serif"/>
          <w:b/>
          <w:sz w:val="28"/>
          <w:szCs w:val="28"/>
        </w:rPr>
        <w:t>4. Сельское хозяйство</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
          <w:bCs/>
        </w:rPr>
        <w:t>По итогам 2020 года объём валовой продукции сельского хозяйства прогнозируется в объеме 48,3 млрд. рублей</w:t>
      </w:r>
      <w:r w:rsidRPr="003B0F98">
        <w:rPr>
          <w:rFonts w:ascii="PT Astra Serif" w:hAnsi="PT Astra Serif"/>
          <w:bCs/>
        </w:rPr>
        <w:t>.</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 xml:space="preserve">По оценке, индекс физического объема продукции сельского хозяйства составит 102,6% к уровню 2019 года, в том числе в </w:t>
      </w:r>
      <w:r w:rsidRPr="003B0F98">
        <w:rPr>
          <w:rFonts w:ascii="PT Astra Serif" w:hAnsi="PT Astra Serif"/>
          <w:b/>
          <w:bCs/>
        </w:rPr>
        <w:t>растениеводстве – 102,2%</w:t>
      </w:r>
      <w:r w:rsidRPr="003B0F98">
        <w:rPr>
          <w:rFonts w:ascii="PT Astra Serif" w:hAnsi="PT Astra Serif"/>
          <w:bCs/>
        </w:rPr>
        <w:t xml:space="preserve">, в </w:t>
      </w:r>
      <w:r w:rsidRPr="003B0F98">
        <w:rPr>
          <w:rFonts w:ascii="PT Astra Serif" w:hAnsi="PT Astra Serif"/>
          <w:b/>
          <w:bCs/>
        </w:rPr>
        <w:t>животноводстве – 103,6%</w:t>
      </w:r>
      <w:r w:rsidRPr="003B0F98">
        <w:rPr>
          <w:rFonts w:ascii="PT Astra Serif" w:hAnsi="PT Astra Serif"/>
          <w:bCs/>
        </w:rPr>
        <w:t>.</w:t>
      </w:r>
    </w:p>
    <w:p w:rsidR="007D7D71" w:rsidRPr="003B0F98" w:rsidRDefault="007D7D71" w:rsidP="007D7D71">
      <w:pPr>
        <w:widowControl w:val="0"/>
        <w:spacing w:line="276" w:lineRule="auto"/>
        <w:ind w:left="142" w:firstLine="709"/>
        <w:jc w:val="both"/>
        <w:rPr>
          <w:rFonts w:ascii="PT Astra Serif" w:hAnsi="PT Astra Serif"/>
          <w:b/>
          <w:bCs/>
        </w:rPr>
      </w:pPr>
      <w:r w:rsidRPr="003B0F98">
        <w:rPr>
          <w:rFonts w:ascii="PT Astra Serif" w:hAnsi="PT Astra Serif"/>
          <w:b/>
          <w:bCs/>
        </w:rPr>
        <w:t>Растениеводство</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 xml:space="preserve">В настоящее время в Ульяновской области сев яровых культур завершен. По оперативным данным, яровой сев в Ульяновской области проведен на площади 670,7 тыс. га (102,1% от плана). </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Необходимо отметить, что, несмотря на раннее начало весенне-полевых работ, из-за сюрпризов погоды нам пришлось несколько скорректировать сроки посевной кампании. Обильные осадки часто не позволяли механизаторам выводить посевные комплексы в поля, что стало причиной отставания темпов посевной кампании от прошлого года.</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План сева основных групп сельскохозяйственных культур выполнен. Так, яровых зерновых и зернобобовых культур посеяно 341 861 га (100,7% от плана), подсолнечника –213 312 га (103,7%), сахарной свеклы – 9 994 га (108,2%).</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 xml:space="preserve">В связи с выполнением плана ярового сева, текущим состоянием посевов, погодными условиями, в текущем году прогнозируется рост </w:t>
      </w:r>
      <w:r w:rsidRPr="003B0F98">
        <w:rPr>
          <w:rFonts w:ascii="PT Astra Serif" w:hAnsi="PT Astra Serif"/>
          <w:bCs/>
        </w:rPr>
        <w:lastRenderedPageBreak/>
        <w:t>производства сельскохозяйственных культур по сравнению с прошлым годом.</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Так, по Соглашению с Минсельхозом России в этом году мы должны произвести зерна в объёме 1 млн. 285,7 тыс. тонн (в 2019 году было 1 млн. 176,4 тыс. тонн). Учитывая итоги озимого и ярового сева, текущее состояние посевов, конечно, с учётом дальнейших благоприятных погодных условий, мы рассчитываем обеспечить достижение данного индикатора.</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В связи с прогнозируемым объёмом урожая сельскохозяйственных культур относительно уровня 2019 года индекс физического объема продукции растениеводства прогнозируется на уровне 102,2% к прошлому году.</w:t>
      </w:r>
    </w:p>
    <w:p w:rsidR="007D7D71" w:rsidRPr="003B0F98" w:rsidRDefault="007D7D71" w:rsidP="007D7D71">
      <w:pPr>
        <w:widowControl w:val="0"/>
        <w:spacing w:line="276" w:lineRule="auto"/>
        <w:ind w:left="142" w:firstLine="709"/>
        <w:jc w:val="both"/>
        <w:rPr>
          <w:rFonts w:ascii="PT Astra Serif" w:hAnsi="PT Astra Serif"/>
          <w:b/>
          <w:bCs/>
        </w:rPr>
      </w:pPr>
      <w:r w:rsidRPr="003B0F98">
        <w:rPr>
          <w:rFonts w:ascii="PT Astra Serif" w:hAnsi="PT Astra Serif"/>
          <w:b/>
          <w:bCs/>
        </w:rPr>
        <w:t>Животноводство</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 xml:space="preserve">В текущем году мы ожидаем продолжение положительной динамики по увеличению производства продукции животноводства. Данные за шесть месяцев 2020 года это подтверждают. </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 xml:space="preserve">За январь – июнь 2020 года производство молока составило 119,8 тыс. тонн, что на 6,7% выше уровня 2019 года. </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Рост производства обеспечен общественным сектором (в сельскохозяйственных организациях – на 14,1%, в крестьянских (фермерских) хозяйствах – на 6%) за счёт строительства новых животноводческих комплексов и увеличения продуктивности.</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За последние 2 года в нашей области реализованы такие проекты по строительству новых молочных комплексов как: ООО «</w:t>
      </w:r>
      <w:proofErr w:type="spellStart"/>
      <w:r w:rsidRPr="003B0F98">
        <w:rPr>
          <w:rFonts w:ascii="PT Astra Serif" w:hAnsi="PT Astra Serif"/>
          <w:bCs/>
        </w:rPr>
        <w:t>Агро-Нептун</w:t>
      </w:r>
      <w:proofErr w:type="spellEnd"/>
      <w:r w:rsidRPr="003B0F98">
        <w:rPr>
          <w:rFonts w:ascii="PT Astra Serif" w:hAnsi="PT Astra Serif"/>
          <w:bCs/>
        </w:rPr>
        <w:t xml:space="preserve">» Новоспасского района, ООО «КФХ «Возрождение» и СХПК «Новая жизнь» </w:t>
      </w:r>
      <w:proofErr w:type="spellStart"/>
      <w:r w:rsidRPr="003B0F98">
        <w:rPr>
          <w:rFonts w:ascii="PT Astra Serif" w:hAnsi="PT Astra Serif"/>
          <w:bCs/>
        </w:rPr>
        <w:t>Чердаклинского</w:t>
      </w:r>
      <w:proofErr w:type="spellEnd"/>
      <w:r w:rsidRPr="003B0F98">
        <w:rPr>
          <w:rFonts w:ascii="PT Astra Serif" w:hAnsi="PT Astra Serif"/>
          <w:bCs/>
        </w:rPr>
        <w:t>, ООО «</w:t>
      </w:r>
      <w:proofErr w:type="spellStart"/>
      <w:r w:rsidRPr="003B0F98">
        <w:rPr>
          <w:rFonts w:ascii="PT Astra Serif" w:hAnsi="PT Astra Serif"/>
          <w:bCs/>
        </w:rPr>
        <w:t>Калатея</w:t>
      </w:r>
      <w:proofErr w:type="spellEnd"/>
      <w:r w:rsidRPr="003B0F98">
        <w:rPr>
          <w:rFonts w:ascii="PT Astra Serif" w:hAnsi="PT Astra Serif"/>
          <w:bCs/>
        </w:rPr>
        <w:t xml:space="preserve">» </w:t>
      </w:r>
      <w:proofErr w:type="spellStart"/>
      <w:r w:rsidRPr="003B0F98">
        <w:rPr>
          <w:rFonts w:ascii="PT Astra Serif" w:hAnsi="PT Astra Serif"/>
          <w:bCs/>
        </w:rPr>
        <w:t>Барышского</w:t>
      </w:r>
      <w:proofErr w:type="spellEnd"/>
      <w:r w:rsidRPr="003B0F98">
        <w:rPr>
          <w:rFonts w:ascii="PT Astra Serif" w:hAnsi="PT Astra Serif"/>
          <w:bCs/>
        </w:rPr>
        <w:t>, ООО «</w:t>
      </w:r>
      <w:proofErr w:type="spellStart"/>
      <w:r w:rsidRPr="003B0F98">
        <w:rPr>
          <w:rFonts w:ascii="PT Astra Serif" w:hAnsi="PT Astra Serif"/>
          <w:bCs/>
        </w:rPr>
        <w:t>Хмелёвское</w:t>
      </w:r>
      <w:proofErr w:type="spellEnd"/>
      <w:r w:rsidRPr="003B0F98">
        <w:rPr>
          <w:rFonts w:ascii="PT Astra Serif" w:hAnsi="PT Astra Serif"/>
          <w:bCs/>
        </w:rPr>
        <w:t>» Мелекесского района. Общая мощность этих комплексов составляет 24 тысячи тонн молока в год.</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 xml:space="preserve">И мы не останавливаемся на </w:t>
      </w:r>
      <w:proofErr w:type="gramStart"/>
      <w:r w:rsidRPr="003B0F98">
        <w:rPr>
          <w:rFonts w:ascii="PT Astra Serif" w:hAnsi="PT Astra Serif"/>
          <w:bCs/>
        </w:rPr>
        <w:t>достигнутом</w:t>
      </w:r>
      <w:proofErr w:type="gramEnd"/>
      <w:r w:rsidRPr="003B0F98">
        <w:rPr>
          <w:rFonts w:ascii="PT Astra Serif" w:hAnsi="PT Astra Serif"/>
          <w:bCs/>
        </w:rPr>
        <w:t>. В этом году в СПК имени Крупской Мелекесского района начинается реализация инвестиционного проекта по строительству нового современного комплекса на 2500 голов крупного рогатого скота молочного направления.</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На протяжении последних лет в Ульяновской области увеличивается продуктивность дойного стада. По итогам прошлого года надой молока на одну корову составил 5729 кг. Такого уровня продуктивности не было у нас ни в истории России, ни в Советском Союзе. Это более чем в 2 раза выше наивысшего надоя советского периода (было 2796 кг).</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 xml:space="preserve">А по итогам этого года мы ожидаем, что надой молока в расчёте на одну корову составит 6000 кг. </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 xml:space="preserve">Есть все основания для такого оптимизма. За 6 месяцев надой молока в расчёте на одну корову молочного стада в сельскохозяйственных организациях увеличился к уровню 2019 года на 16,1% (+ 441 литра молока) и </w:t>
      </w:r>
      <w:r w:rsidRPr="003B0F98">
        <w:rPr>
          <w:rFonts w:ascii="PT Astra Serif" w:hAnsi="PT Astra Serif"/>
          <w:bCs/>
        </w:rPr>
        <w:lastRenderedPageBreak/>
        <w:t>составил 3183 кг.</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За счёт выхода на полную мощность новых животноводческих комплексов и увеличения продуктивности по итогам года мы планируем произвести молока в объёме 230 тыс. тонн (рост на 5% к уровню 2019 года) и 245 тыс. тонн к 2023 году.</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В связи с реализацией проектов - в свиноводстве (ООО «СКИК Новомалыклинский», ООО «</w:t>
      </w:r>
      <w:proofErr w:type="spellStart"/>
      <w:r w:rsidRPr="003B0F98">
        <w:rPr>
          <w:rFonts w:ascii="PT Astra Serif" w:hAnsi="PT Astra Serif"/>
          <w:bCs/>
        </w:rPr>
        <w:t>Р.О.С.-Бекон</w:t>
      </w:r>
      <w:proofErr w:type="spellEnd"/>
      <w:r w:rsidRPr="003B0F98">
        <w:rPr>
          <w:rFonts w:ascii="PT Astra Serif" w:hAnsi="PT Astra Serif"/>
          <w:bCs/>
        </w:rPr>
        <w:t>», ООО «Золотой колос») и птицеводства (ООО «</w:t>
      </w:r>
      <w:proofErr w:type="spellStart"/>
      <w:r w:rsidRPr="003B0F98">
        <w:rPr>
          <w:rFonts w:ascii="PT Astra Serif" w:hAnsi="PT Astra Serif"/>
          <w:bCs/>
        </w:rPr>
        <w:t>ЭкоФермаРус</w:t>
      </w:r>
      <w:proofErr w:type="spellEnd"/>
      <w:r w:rsidRPr="003B0F98">
        <w:rPr>
          <w:rFonts w:ascii="PT Astra Serif" w:hAnsi="PT Astra Serif"/>
          <w:bCs/>
        </w:rPr>
        <w:t xml:space="preserve">») растёт производство мяса: за январь-июнь 2020 года в хозяйствах области произведено 33,6 тыс. тонн, что на 2% выше уровня 2019 года. </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 xml:space="preserve">Проблемный вопрос – ситуация в отрасли птицеводства. Министерством агропромышленного комплекса и развития сельских территорий Ульяновской области последовательно выполняется задача по восстановлению птицефабрик, ранее входивших в группу компаний «МАПО». В настоящее время на наши </w:t>
      </w:r>
      <w:proofErr w:type="spellStart"/>
      <w:r w:rsidRPr="003B0F98">
        <w:rPr>
          <w:rFonts w:ascii="PT Astra Serif" w:hAnsi="PT Astra Serif"/>
          <w:bCs/>
        </w:rPr>
        <w:t>банкротные</w:t>
      </w:r>
      <w:proofErr w:type="spellEnd"/>
      <w:r w:rsidRPr="003B0F98">
        <w:rPr>
          <w:rFonts w:ascii="PT Astra Serif" w:hAnsi="PT Astra Serif"/>
          <w:bCs/>
        </w:rPr>
        <w:t xml:space="preserve"> птицефабрики («Симби</w:t>
      </w:r>
      <w:proofErr w:type="gramStart"/>
      <w:r w:rsidRPr="003B0F98">
        <w:rPr>
          <w:rFonts w:ascii="PT Astra Serif" w:hAnsi="PT Astra Serif"/>
          <w:bCs/>
        </w:rPr>
        <w:t>рск Бр</w:t>
      </w:r>
      <w:proofErr w:type="gramEnd"/>
      <w:r w:rsidRPr="003B0F98">
        <w:rPr>
          <w:rFonts w:ascii="PT Astra Serif" w:hAnsi="PT Astra Serif"/>
          <w:bCs/>
        </w:rPr>
        <w:t>ойлер» и Ульяновскую птицефабрику) зашли инвесторы.</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 xml:space="preserve">На территории Тереньгульского района планируется реализация крупного проекта по строительству современного производственного комплекса по производству инкубационного яйца по прогрессивным ресурсосберегающим технологиям, мощность составит 70 млн. инкубационных яиц в год. </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 xml:space="preserve">Компания «Ульяновская индейка» на территории </w:t>
      </w:r>
      <w:proofErr w:type="spellStart"/>
      <w:r w:rsidRPr="003B0F98">
        <w:rPr>
          <w:rFonts w:ascii="PT Astra Serif" w:hAnsi="PT Astra Serif"/>
          <w:bCs/>
        </w:rPr>
        <w:t>Кузоватовского</w:t>
      </w:r>
      <w:proofErr w:type="spellEnd"/>
      <w:r w:rsidRPr="003B0F98">
        <w:rPr>
          <w:rFonts w:ascii="PT Astra Serif" w:hAnsi="PT Astra Serif"/>
          <w:bCs/>
        </w:rPr>
        <w:t xml:space="preserve"> района планирует начать в 2020 году реализацию проекта по строительству птицеводческого комплекса для содержания индейки производственной мощностью 20 000 тонн мяса птицы в год.</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Кроме этого, наши региональные птицефабрики постоянно проводят модернизацию и инвестируют в развитие собственного производства:</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 xml:space="preserve">- птицефабрикой «Персонал» в </w:t>
      </w:r>
      <w:proofErr w:type="spellStart"/>
      <w:r w:rsidRPr="003B0F98">
        <w:rPr>
          <w:rFonts w:ascii="PT Astra Serif" w:hAnsi="PT Astra Serif"/>
          <w:bCs/>
        </w:rPr>
        <w:t>Вешкаймском</w:t>
      </w:r>
      <w:proofErr w:type="spellEnd"/>
      <w:r w:rsidRPr="003B0F98">
        <w:rPr>
          <w:rFonts w:ascii="PT Astra Serif" w:hAnsi="PT Astra Serif"/>
          <w:bCs/>
        </w:rPr>
        <w:t xml:space="preserve"> районе активно реализуется проект по строительству современного забойного цеха,</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 xml:space="preserve">- в </w:t>
      </w:r>
      <w:proofErr w:type="spellStart"/>
      <w:r w:rsidRPr="003B0F98">
        <w:rPr>
          <w:rFonts w:ascii="PT Astra Serif" w:hAnsi="PT Astra Serif"/>
          <w:bCs/>
        </w:rPr>
        <w:t>Новомалыклинском</w:t>
      </w:r>
      <w:proofErr w:type="spellEnd"/>
      <w:r w:rsidRPr="003B0F98">
        <w:rPr>
          <w:rFonts w:ascii="PT Astra Serif" w:hAnsi="PT Astra Serif"/>
          <w:bCs/>
        </w:rPr>
        <w:t xml:space="preserve"> районе компания «</w:t>
      </w:r>
      <w:proofErr w:type="spellStart"/>
      <w:r w:rsidRPr="003B0F98">
        <w:rPr>
          <w:rFonts w:ascii="PT Astra Serif" w:hAnsi="PT Astra Serif"/>
          <w:bCs/>
        </w:rPr>
        <w:t>ЭкоФермаРус</w:t>
      </w:r>
      <w:proofErr w:type="spellEnd"/>
      <w:r w:rsidRPr="003B0F98">
        <w:rPr>
          <w:rFonts w:ascii="PT Astra Serif" w:hAnsi="PT Astra Serif"/>
          <w:bCs/>
        </w:rPr>
        <w:t xml:space="preserve">» в 2020 году продолжит реализацию инвестиционного проекта по созданию современного птицеводческого комплекса. В рамках проекта планируется строительство двух птицеводческих корпусов на 100 тыс. </w:t>
      </w:r>
      <w:proofErr w:type="spellStart"/>
      <w:r w:rsidRPr="003B0F98">
        <w:rPr>
          <w:rFonts w:ascii="PT Astra Serif" w:hAnsi="PT Astra Serif"/>
          <w:bCs/>
        </w:rPr>
        <w:t>птицемест</w:t>
      </w:r>
      <w:proofErr w:type="spellEnd"/>
      <w:r w:rsidRPr="003B0F98">
        <w:rPr>
          <w:rFonts w:ascii="PT Astra Serif" w:hAnsi="PT Astra Serif"/>
          <w:bCs/>
        </w:rPr>
        <w:t xml:space="preserve"> единовременного содержания. </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
          <w:bCs/>
        </w:rPr>
        <w:t>На перспективу 2021-2023 годов в сельском хозяйстве Ульяновской области прогнозируются среднегодовые темпы роста на уровне от 100,8-103,3% (при консервативном варианте развития) до 102,7%-104,2% (при оптимистическом варианте)</w:t>
      </w:r>
      <w:r w:rsidRPr="003B0F98">
        <w:rPr>
          <w:rFonts w:ascii="PT Astra Serif" w:hAnsi="PT Astra Serif"/>
          <w:bCs/>
        </w:rPr>
        <w:t>.</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 xml:space="preserve">Производство зерна прогнозируется на уровне 1300-1500 тыс. тонн, что превышает собственные потребности Ульяновской области и позволяет часть </w:t>
      </w:r>
      <w:r w:rsidRPr="003B0F98">
        <w:rPr>
          <w:rFonts w:ascii="PT Astra Serif" w:hAnsi="PT Astra Serif"/>
          <w:bCs/>
        </w:rPr>
        <w:lastRenderedPageBreak/>
        <w:t>зерна вывозить на экспорт (в рамках федерального проекта «Экспорт продукции АПК» национального проекта «Международная кооперация и экспорт»).</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За счет расширения посевных площадей прогнозируется увеличения производства сахарной свеклы и картофеля.</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Производство овощей прогнозируется как за счет расширения площадей посадки (овощи открытого грунта), так и строительства, и реконструкции теплиц (овощи закрытого грунта).</w:t>
      </w:r>
    </w:p>
    <w:p w:rsidR="007D7D71" w:rsidRPr="003B0F98" w:rsidRDefault="007D7D71" w:rsidP="007D7D71">
      <w:pPr>
        <w:widowControl w:val="0"/>
        <w:spacing w:line="276" w:lineRule="auto"/>
        <w:ind w:left="142" w:firstLine="709"/>
        <w:jc w:val="both"/>
        <w:rPr>
          <w:rFonts w:ascii="PT Astra Serif" w:hAnsi="PT Astra Serif"/>
          <w:bCs/>
        </w:rPr>
      </w:pPr>
      <w:r w:rsidRPr="003B0F98">
        <w:rPr>
          <w:rFonts w:ascii="PT Astra Serif" w:hAnsi="PT Astra Serif"/>
          <w:bCs/>
        </w:rPr>
        <w:t xml:space="preserve">Производство </w:t>
      </w:r>
      <w:proofErr w:type="spellStart"/>
      <w:r w:rsidRPr="003B0F98">
        <w:rPr>
          <w:rFonts w:ascii="PT Astra Serif" w:hAnsi="PT Astra Serif"/>
          <w:bCs/>
        </w:rPr>
        <w:t>маслосемян</w:t>
      </w:r>
      <w:proofErr w:type="spellEnd"/>
      <w:r w:rsidRPr="003B0F98">
        <w:rPr>
          <w:rFonts w:ascii="PT Astra Serif" w:hAnsi="PT Astra Serif"/>
          <w:bCs/>
        </w:rPr>
        <w:t xml:space="preserve"> подсолнечника прогнозируется на уровне 317--330 тыс. тонн.</w:t>
      </w:r>
    </w:p>
    <w:p w:rsidR="007D7D71" w:rsidRPr="003B0F98" w:rsidRDefault="007D7D71" w:rsidP="007D7D71">
      <w:pPr>
        <w:widowControl w:val="0"/>
        <w:spacing w:line="276" w:lineRule="auto"/>
        <w:ind w:left="142" w:firstLine="709"/>
        <w:jc w:val="both"/>
        <w:rPr>
          <w:rFonts w:ascii="PT Astra Serif" w:hAnsi="PT Astra Serif"/>
          <w:highlight w:val="lightGray"/>
        </w:rPr>
      </w:pPr>
      <w:r w:rsidRPr="003B0F98">
        <w:rPr>
          <w:rFonts w:ascii="PT Astra Serif" w:hAnsi="PT Astra Serif"/>
          <w:bCs/>
        </w:rPr>
        <w:t xml:space="preserve">За счет прихода инвестора ожидается восстановление и быстрое наращивание производства мяса птицы и яйца на птицефабриках. В 2021-2023 годах на плановые мощности выйдут </w:t>
      </w:r>
      <w:proofErr w:type="spellStart"/>
      <w:r w:rsidRPr="003B0F98">
        <w:rPr>
          <w:rFonts w:ascii="PT Astra Serif" w:hAnsi="PT Astra Serif"/>
          <w:bCs/>
        </w:rPr>
        <w:t>свинокомплексы</w:t>
      </w:r>
      <w:proofErr w:type="spellEnd"/>
      <w:r w:rsidRPr="003B0F98">
        <w:rPr>
          <w:rFonts w:ascii="PT Astra Serif" w:hAnsi="PT Astra Serif"/>
          <w:bCs/>
        </w:rPr>
        <w:t>, построенные в рамках реализации инвестиционных проектов; начнется ввод в эксплуатацию новых молочных комплексов.</w:t>
      </w:r>
    </w:p>
    <w:p w:rsidR="007D7D71" w:rsidRPr="003B0F98" w:rsidRDefault="007D7D71" w:rsidP="007D7D71">
      <w:pPr>
        <w:widowControl w:val="0"/>
        <w:spacing w:line="276" w:lineRule="auto"/>
        <w:ind w:left="142" w:firstLine="709"/>
        <w:jc w:val="center"/>
        <w:rPr>
          <w:rFonts w:ascii="PT Astra Serif" w:hAnsi="PT Astra Serif"/>
          <w:b/>
          <w:u w:val="single"/>
        </w:rPr>
      </w:pPr>
      <w:r w:rsidRPr="003B0F98">
        <w:rPr>
          <w:rFonts w:ascii="PT Astra Serif" w:hAnsi="PT Astra Serif"/>
          <w:b/>
          <w:u w:val="single"/>
        </w:rPr>
        <w:t>«Пищевая перерабатывающая промышленность»</w:t>
      </w:r>
    </w:p>
    <w:p w:rsidR="007D7D71" w:rsidRPr="003B0F98" w:rsidRDefault="007D7D71" w:rsidP="007D7D71">
      <w:pPr>
        <w:widowControl w:val="0"/>
        <w:spacing w:line="276" w:lineRule="auto"/>
        <w:ind w:firstLine="709"/>
        <w:jc w:val="both"/>
        <w:rPr>
          <w:rFonts w:ascii="PT Astra Serif" w:eastAsia="Source Han Sans CN Regular" w:hAnsi="PT Astra Serif" w:cs="Lohit Devanagari"/>
          <w:kern w:val="2"/>
          <w:szCs w:val="24"/>
          <w:lang w:bidi="ru-RU"/>
        </w:rPr>
      </w:pPr>
      <w:r w:rsidRPr="003B0F98">
        <w:rPr>
          <w:rFonts w:ascii="PT Astra Serif" w:eastAsia="Source Han Sans CN Regular" w:hAnsi="PT Astra Serif" w:cs="Lohit Devanagari"/>
          <w:kern w:val="2"/>
          <w:szCs w:val="24"/>
          <w:lang w:bidi="ru-RU"/>
        </w:rPr>
        <w:t>Несмотря на снижение объёмов производства пищевой продукции и напитков в январе — мае 2020 года считаем, что по итогам 2020 года индекс производства продуктов питания достигнет 100 % к уровню 2019 года по следующим основаниям:</w:t>
      </w:r>
    </w:p>
    <w:p w:rsidR="007D7D71" w:rsidRPr="003B0F98" w:rsidRDefault="007D7D71" w:rsidP="007D7D71">
      <w:pPr>
        <w:widowControl w:val="0"/>
        <w:spacing w:line="276" w:lineRule="auto"/>
        <w:ind w:firstLine="709"/>
        <w:jc w:val="both"/>
        <w:rPr>
          <w:rFonts w:ascii="PT Astra Serif" w:eastAsia="Source Han Sans CN Regular" w:hAnsi="PT Astra Serif" w:cs="Lohit Devanagari"/>
          <w:kern w:val="2"/>
          <w:szCs w:val="24"/>
          <w:lang w:bidi="ru-RU"/>
        </w:rPr>
      </w:pPr>
      <w:proofErr w:type="gramStart"/>
      <w:r w:rsidRPr="003B0F98">
        <w:rPr>
          <w:rFonts w:ascii="PT Astra Serif" w:eastAsia="Source Han Sans CN Regular" w:hAnsi="PT Astra Serif" w:cs="Lohit Devanagari"/>
          <w:kern w:val="2"/>
          <w:szCs w:val="24"/>
          <w:lang w:bidi="ru-RU"/>
        </w:rPr>
        <w:t>- ожидаемое снижение объёмов производства растительного масла по сравнению с 2019 годом из-за остановки в мае 2020 года производства на ООО «</w:t>
      </w:r>
      <w:proofErr w:type="spellStart"/>
      <w:r w:rsidRPr="003B0F98">
        <w:rPr>
          <w:rFonts w:ascii="PT Astra Serif" w:eastAsia="Source Han Sans CN Regular" w:hAnsi="PT Astra Serif" w:cs="Lohit Devanagari"/>
          <w:kern w:val="2"/>
          <w:szCs w:val="24"/>
          <w:lang w:bidi="ru-RU"/>
        </w:rPr>
        <w:t>Мельбург</w:t>
      </w:r>
      <w:proofErr w:type="spellEnd"/>
      <w:r w:rsidRPr="003B0F98">
        <w:rPr>
          <w:rFonts w:ascii="PT Astra Serif" w:eastAsia="Source Han Sans CN Regular" w:hAnsi="PT Astra Serif" w:cs="Lohit Devanagari"/>
          <w:kern w:val="2"/>
          <w:szCs w:val="24"/>
          <w:lang w:bidi="ru-RU"/>
        </w:rPr>
        <w:t xml:space="preserve">» и ООО «Масло </w:t>
      </w:r>
      <w:proofErr w:type="spellStart"/>
      <w:r w:rsidRPr="003B0F98">
        <w:rPr>
          <w:rFonts w:ascii="PT Astra Serif" w:eastAsia="Source Han Sans CN Regular" w:hAnsi="PT Astra Serif" w:cs="Lohit Devanagari"/>
          <w:kern w:val="2"/>
          <w:szCs w:val="24"/>
          <w:lang w:bidi="ru-RU"/>
        </w:rPr>
        <w:t>Якушка</w:t>
      </w:r>
      <w:proofErr w:type="spellEnd"/>
      <w:r w:rsidRPr="003B0F98">
        <w:rPr>
          <w:rFonts w:ascii="PT Astra Serif" w:eastAsia="Source Han Sans CN Regular" w:hAnsi="PT Astra Serif" w:cs="Lohit Devanagari"/>
          <w:kern w:val="2"/>
          <w:szCs w:val="24"/>
          <w:lang w:bidi="ru-RU"/>
        </w:rPr>
        <w:t>» в связи с недостатком сырья и процедуры банкротства в отношении производственных площадок ООО «Легенда» и ООО «</w:t>
      </w:r>
      <w:proofErr w:type="spellStart"/>
      <w:r w:rsidRPr="003B0F98">
        <w:rPr>
          <w:rFonts w:ascii="PT Astra Serif" w:eastAsia="Source Han Sans CN Regular" w:hAnsi="PT Astra Serif" w:cs="Lohit Devanagari"/>
          <w:kern w:val="2"/>
          <w:szCs w:val="24"/>
          <w:lang w:bidi="ru-RU"/>
        </w:rPr>
        <w:t>Якушкинское</w:t>
      </w:r>
      <w:proofErr w:type="spellEnd"/>
      <w:r w:rsidRPr="003B0F98">
        <w:rPr>
          <w:rFonts w:ascii="PT Astra Serif" w:eastAsia="Source Han Sans CN Regular" w:hAnsi="PT Astra Serif" w:cs="Lohit Devanagari"/>
          <w:kern w:val="2"/>
          <w:szCs w:val="24"/>
          <w:lang w:bidi="ru-RU"/>
        </w:rPr>
        <w:t xml:space="preserve"> масло», возобновление работы предприятий планируется с сырьём урожая 2020 года (сентябрь-октябрь 2020 г.);</w:t>
      </w:r>
      <w:proofErr w:type="gramEnd"/>
    </w:p>
    <w:p w:rsidR="007D7D71" w:rsidRPr="003B0F98" w:rsidRDefault="007D7D71" w:rsidP="007D7D71">
      <w:pPr>
        <w:widowControl w:val="0"/>
        <w:spacing w:line="276" w:lineRule="auto"/>
        <w:ind w:firstLine="709"/>
        <w:jc w:val="both"/>
        <w:rPr>
          <w:rFonts w:ascii="PT Astra Serif" w:eastAsia="Source Han Sans CN Regular" w:hAnsi="PT Astra Serif" w:cs="Lohit Devanagari"/>
          <w:kern w:val="2"/>
          <w:szCs w:val="24"/>
          <w:lang w:bidi="ru-RU"/>
        </w:rPr>
      </w:pPr>
      <w:r w:rsidRPr="003B0F98">
        <w:rPr>
          <w:rFonts w:ascii="PT Astra Serif" w:eastAsia="Source Han Sans CN Regular" w:hAnsi="PT Astra Serif" w:cs="Lohit Devanagari"/>
          <w:kern w:val="2"/>
          <w:szCs w:val="24"/>
          <w:lang w:bidi="ru-RU"/>
        </w:rPr>
        <w:t>- ввод в эксплуатацию ООО «Мельница купца Калашникова»;</w:t>
      </w:r>
    </w:p>
    <w:p w:rsidR="007D7D71" w:rsidRPr="003B0F98" w:rsidRDefault="007D7D71" w:rsidP="007D7D71">
      <w:pPr>
        <w:widowControl w:val="0"/>
        <w:spacing w:line="276" w:lineRule="auto"/>
        <w:ind w:firstLine="709"/>
        <w:jc w:val="both"/>
        <w:rPr>
          <w:rFonts w:ascii="PT Astra Serif" w:eastAsia="Source Han Sans CN Regular" w:hAnsi="PT Astra Serif" w:cs="Lohit Devanagari"/>
          <w:kern w:val="2"/>
          <w:szCs w:val="24"/>
          <w:lang w:bidi="ru-RU"/>
        </w:rPr>
      </w:pPr>
      <w:r w:rsidRPr="003B0F98">
        <w:rPr>
          <w:rFonts w:ascii="PT Astra Serif" w:eastAsia="Source Han Sans CN Regular" w:hAnsi="PT Astra Serif" w:cs="Lohit Devanagari"/>
          <w:kern w:val="2"/>
          <w:szCs w:val="24"/>
          <w:lang w:bidi="ru-RU"/>
        </w:rPr>
        <w:t xml:space="preserve">- успешная реализация </w:t>
      </w:r>
      <w:proofErr w:type="spellStart"/>
      <w:r w:rsidRPr="003B0F98">
        <w:rPr>
          <w:rFonts w:ascii="PT Astra Serif" w:eastAsia="Source Han Sans CN Regular" w:hAnsi="PT Astra Serif" w:cs="Lohit Devanagari"/>
          <w:kern w:val="2"/>
          <w:szCs w:val="24"/>
          <w:lang w:bidi="ru-RU"/>
        </w:rPr>
        <w:t>инвестпроектов</w:t>
      </w:r>
      <w:proofErr w:type="spellEnd"/>
      <w:r w:rsidRPr="003B0F98">
        <w:rPr>
          <w:rFonts w:ascii="PT Astra Serif" w:eastAsia="Source Han Sans CN Regular" w:hAnsi="PT Astra Serif" w:cs="Lohit Devanagari"/>
          <w:kern w:val="2"/>
          <w:szCs w:val="24"/>
          <w:lang w:bidi="ru-RU"/>
        </w:rPr>
        <w:t xml:space="preserve"> по модернизации мясоперерабатывающего производства (</w:t>
      </w:r>
      <w:r w:rsidRPr="003B0F98">
        <w:rPr>
          <w:rFonts w:ascii="PT Astra Serif" w:eastAsia="Source Han Sans CN Regular" w:hAnsi="PT Astra Serif" w:cs="Lohit Devanagari"/>
          <w:kern w:val="2"/>
          <w:lang w:bidi="ru-RU"/>
        </w:rPr>
        <w:t>Ульяновский филиал АО «ЧМПЗ»), крупяного производства (ООО «</w:t>
      </w:r>
      <w:proofErr w:type="spellStart"/>
      <w:r w:rsidRPr="003B0F98">
        <w:rPr>
          <w:rFonts w:ascii="PT Astra Serif" w:eastAsia="Source Han Sans CN Regular" w:hAnsi="PT Astra Serif" w:cs="Lohit Devanagari"/>
          <w:kern w:val="2"/>
          <w:lang w:bidi="ru-RU"/>
        </w:rPr>
        <w:t>Репьёвский</w:t>
      </w:r>
      <w:proofErr w:type="spellEnd"/>
      <w:r w:rsidRPr="003B0F98">
        <w:rPr>
          <w:rFonts w:ascii="PT Astra Serif" w:eastAsia="Source Han Sans CN Regular" w:hAnsi="PT Astra Serif" w:cs="Lohit Devanagari"/>
          <w:kern w:val="2"/>
          <w:lang w:bidi="ru-RU"/>
        </w:rPr>
        <w:t xml:space="preserve"> крупозавод»), производства сыров («ООО «Молочный комбинат «Вита»).</w:t>
      </w:r>
    </w:p>
    <w:p w:rsidR="007D7D71" w:rsidRPr="003B0F98" w:rsidRDefault="007D7D71" w:rsidP="007D7D71">
      <w:pPr>
        <w:widowControl w:val="0"/>
        <w:spacing w:line="276" w:lineRule="auto"/>
        <w:ind w:firstLine="709"/>
        <w:jc w:val="both"/>
        <w:rPr>
          <w:rFonts w:ascii="PT Astra Serif" w:eastAsia="Source Han Sans CN Regular" w:hAnsi="PT Astra Serif" w:cs="Lohit Devanagari"/>
          <w:kern w:val="2"/>
          <w:szCs w:val="24"/>
          <w:lang w:bidi="ru-RU"/>
        </w:rPr>
      </w:pPr>
      <w:r w:rsidRPr="003B0F98">
        <w:rPr>
          <w:rFonts w:ascii="PT Astra Serif" w:eastAsia="Source Han Sans CN Regular" w:hAnsi="PT Astra Serif" w:cs="Lohit Devanagari"/>
          <w:kern w:val="2"/>
          <w:lang w:bidi="ru-RU"/>
        </w:rPr>
        <w:t xml:space="preserve">Индекс промышленного производства напитков в 2020 году прогнозируется на уровне 103 % к 2019 году, в связи с позитивной динамикой индекса в январе </w:t>
      </w:r>
      <w:proofErr w:type="gramStart"/>
      <w:r w:rsidRPr="003B0F98">
        <w:rPr>
          <w:rFonts w:ascii="PT Astra Serif" w:eastAsia="Source Han Sans CN Regular" w:hAnsi="PT Astra Serif" w:cs="Lohit Devanagari"/>
          <w:kern w:val="2"/>
          <w:lang w:bidi="ru-RU"/>
        </w:rPr>
        <w:t>-м</w:t>
      </w:r>
      <w:proofErr w:type="gramEnd"/>
      <w:r w:rsidRPr="003B0F98">
        <w:rPr>
          <w:rFonts w:ascii="PT Astra Serif" w:eastAsia="Source Han Sans CN Regular" w:hAnsi="PT Astra Serif" w:cs="Lohit Devanagari"/>
          <w:kern w:val="2"/>
          <w:lang w:bidi="ru-RU"/>
        </w:rPr>
        <w:t>ае 2020 г. и высокими температурами середины лета 2020 г.</w:t>
      </w:r>
    </w:p>
    <w:p w:rsidR="007D7D71" w:rsidRPr="003B0F98" w:rsidRDefault="007D7D71" w:rsidP="007D7D71">
      <w:pPr>
        <w:widowControl w:val="0"/>
        <w:spacing w:line="276" w:lineRule="auto"/>
        <w:ind w:firstLine="709"/>
        <w:jc w:val="both"/>
        <w:rPr>
          <w:rFonts w:ascii="PT Astra Serif" w:eastAsia="Source Han Sans CN Regular" w:hAnsi="PT Astra Serif" w:cs="Lohit Devanagari"/>
          <w:kern w:val="2"/>
          <w:szCs w:val="24"/>
          <w:lang w:bidi="ru-RU"/>
        </w:rPr>
      </w:pPr>
      <w:proofErr w:type="gramStart"/>
      <w:r w:rsidRPr="003B0F98">
        <w:rPr>
          <w:rFonts w:ascii="PT Astra Serif" w:eastAsia="Source Han Sans CN Regular" w:hAnsi="PT Astra Serif" w:cs="Lohit Devanagari"/>
          <w:kern w:val="2"/>
          <w:lang w:bidi="ru-RU"/>
        </w:rPr>
        <w:t xml:space="preserve">Увеличение объёмов производства в 2021 - 2023 гг. ожидается как результат реализации </w:t>
      </w:r>
      <w:proofErr w:type="spellStart"/>
      <w:r w:rsidRPr="003B0F98">
        <w:rPr>
          <w:rFonts w:ascii="PT Astra Serif" w:eastAsia="Source Han Sans CN Regular" w:hAnsi="PT Astra Serif" w:cs="Lohit Devanagari"/>
          <w:kern w:val="2"/>
          <w:lang w:bidi="ru-RU"/>
        </w:rPr>
        <w:t>инвестпроектов</w:t>
      </w:r>
      <w:proofErr w:type="spellEnd"/>
      <w:r w:rsidRPr="003B0F98">
        <w:rPr>
          <w:rFonts w:ascii="PT Astra Serif" w:eastAsia="Source Han Sans CN Regular" w:hAnsi="PT Astra Serif" w:cs="Lohit Devanagari"/>
          <w:kern w:val="2"/>
          <w:lang w:bidi="ru-RU"/>
        </w:rPr>
        <w:t xml:space="preserve"> по возобновлению производственной деятельности ООО «</w:t>
      </w:r>
      <w:proofErr w:type="spellStart"/>
      <w:r w:rsidRPr="003B0F98">
        <w:rPr>
          <w:rFonts w:ascii="PT Astra Serif" w:eastAsia="Source Han Sans CN Regular" w:hAnsi="PT Astra Serif" w:cs="Lohit Devanagari"/>
          <w:kern w:val="2"/>
          <w:lang w:bidi="ru-RU"/>
        </w:rPr>
        <w:t>Сибиркмука</w:t>
      </w:r>
      <w:proofErr w:type="spellEnd"/>
      <w:r w:rsidRPr="003B0F98">
        <w:rPr>
          <w:rFonts w:ascii="PT Astra Serif" w:eastAsia="Source Han Sans CN Regular" w:hAnsi="PT Astra Serif" w:cs="Lohit Devanagari"/>
          <w:kern w:val="2"/>
          <w:lang w:bidi="ru-RU"/>
        </w:rPr>
        <w:t>», реализация в полном объёме инвестиционных проектов по модернизации «ООО «Молочный комбинат «Вита», Ульяновский филиал АО «ЧМПЗ», АО «Новоспасский элеватор», ООО «</w:t>
      </w:r>
      <w:proofErr w:type="spellStart"/>
      <w:r w:rsidRPr="003B0F98">
        <w:rPr>
          <w:rFonts w:ascii="PT Astra Serif" w:eastAsia="Source Han Sans CN Regular" w:hAnsi="PT Astra Serif" w:cs="Lohit Devanagari"/>
          <w:kern w:val="2"/>
          <w:lang w:bidi="ru-RU"/>
        </w:rPr>
        <w:t>Симрыба</w:t>
      </w:r>
      <w:proofErr w:type="spellEnd"/>
      <w:r w:rsidRPr="003B0F98">
        <w:rPr>
          <w:rFonts w:ascii="PT Astra Serif" w:eastAsia="Source Han Sans CN Regular" w:hAnsi="PT Astra Serif" w:cs="Lohit Devanagari"/>
          <w:kern w:val="2"/>
          <w:lang w:bidi="ru-RU"/>
        </w:rPr>
        <w:t xml:space="preserve">», </w:t>
      </w:r>
      <w:r w:rsidRPr="003B0F98">
        <w:rPr>
          <w:rFonts w:ascii="PT Astra Serif" w:eastAsia="Source Han Sans CN Regular" w:hAnsi="PT Astra Serif" w:cs="PT Astra Serif"/>
          <w:color w:val="000000"/>
          <w:kern w:val="2"/>
          <w:lang w:bidi="ru-RU"/>
        </w:rPr>
        <w:t xml:space="preserve">филиала АО «АБ </w:t>
      </w:r>
      <w:proofErr w:type="spellStart"/>
      <w:r w:rsidRPr="003B0F98">
        <w:rPr>
          <w:rFonts w:ascii="PT Astra Serif" w:eastAsia="Source Han Sans CN Regular" w:hAnsi="PT Astra Serif" w:cs="PT Astra Serif"/>
          <w:color w:val="000000"/>
          <w:kern w:val="2"/>
          <w:lang w:bidi="ru-RU"/>
        </w:rPr>
        <w:t>ИнБев</w:t>
      </w:r>
      <w:proofErr w:type="spellEnd"/>
      <w:r w:rsidRPr="003B0F98">
        <w:rPr>
          <w:rFonts w:ascii="PT Astra Serif" w:eastAsia="Source Han Sans CN Regular" w:hAnsi="PT Astra Serif" w:cs="PT Astra Serif"/>
          <w:color w:val="000000"/>
          <w:kern w:val="2"/>
          <w:lang w:bidi="ru-RU"/>
        </w:rPr>
        <w:t xml:space="preserve"> Эфес» в г. Ульяновске, ООО «Завод </w:t>
      </w:r>
      <w:r w:rsidRPr="003B0F98">
        <w:rPr>
          <w:rFonts w:ascii="PT Astra Serif" w:eastAsia="Source Han Sans CN Regular" w:hAnsi="PT Astra Serif" w:cs="PT Astra Serif"/>
          <w:color w:val="000000"/>
          <w:kern w:val="2"/>
          <w:lang w:bidi="ru-RU"/>
        </w:rPr>
        <w:lastRenderedPageBreak/>
        <w:t>«Трёхсосенский» и т.д.</w:t>
      </w:r>
      <w:proofErr w:type="gramEnd"/>
    </w:p>
    <w:p w:rsidR="007D7D71" w:rsidRPr="003B0F98" w:rsidRDefault="007D7D71" w:rsidP="007D7D71">
      <w:pPr>
        <w:spacing w:line="276" w:lineRule="auto"/>
        <w:ind w:firstLine="708"/>
        <w:jc w:val="both"/>
        <w:rPr>
          <w:rFonts w:ascii="PT Astra Serif" w:hAnsi="PT Astra Serif"/>
          <w:color w:val="000000"/>
        </w:rPr>
      </w:pPr>
      <w:r w:rsidRPr="003B0F98">
        <w:rPr>
          <w:rFonts w:ascii="PT Astra Serif" w:hAnsi="PT Astra Serif"/>
          <w:b/>
          <w:u w:val="single"/>
        </w:rPr>
        <w:t>Лесопромышленный комплекс</w:t>
      </w:r>
      <w:r w:rsidRPr="003B0F98">
        <w:rPr>
          <w:rFonts w:ascii="PT Astra Serif" w:hAnsi="PT Astra Serif"/>
        </w:rPr>
        <w:t xml:space="preserve"> Ульяновской области является важным звеном, определяющим социально-экономическое развитие региона</w:t>
      </w:r>
      <w:r>
        <w:rPr>
          <w:rFonts w:ascii="PT Astra Serif" w:hAnsi="PT Astra Serif"/>
        </w:rPr>
        <w:t xml:space="preserve">, </w:t>
      </w:r>
      <w:r w:rsidRPr="003B0F98">
        <w:rPr>
          <w:rFonts w:ascii="PT Astra Serif" w:hAnsi="PT Astra Serif"/>
        </w:rPr>
        <w:t xml:space="preserve">и включает в себя </w:t>
      </w:r>
      <w:r w:rsidRPr="003B0F98">
        <w:rPr>
          <w:rFonts w:ascii="PT Astra Serif" w:hAnsi="PT Astra Serif"/>
          <w:color w:val="000000"/>
        </w:rPr>
        <w:t>лесозаготовительную промышленность (заготовка и первичная переработка древесины); деревообрабатывающую промышленность (производство фанеры, столярно-строительных изделий, деревянной тары и другое).</w:t>
      </w:r>
    </w:p>
    <w:p w:rsidR="007D7D71" w:rsidRPr="003B0F98" w:rsidRDefault="007D7D71" w:rsidP="007D7D71">
      <w:pPr>
        <w:spacing w:line="276" w:lineRule="auto"/>
        <w:ind w:firstLine="709"/>
        <w:jc w:val="both"/>
        <w:rPr>
          <w:rFonts w:ascii="PT Astra Serif" w:hAnsi="PT Astra Serif"/>
        </w:rPr>
      </w:pPr>
      <w:r w:rsidRPr="003B0F98">
        <w:rPr>
          <w:rFonts w:ascii="PT Astra Serif" w:hAnsi="PT Astra Serif"/>
        </w:rPr>
        <w:t>Планируемый индекс промышленного производства в обработке древесины и производства изделий из дерева</w:t>
      </w:r>
      <w:r w:rsidRPr="003B0F98">
        <w:rPr>
          <w:rFonts w:ascii="PT Astra Serif" w:hAnsi="PT Astra Serif"/>
          <w:bCs/>
        </w:rPr>
        <w:t xml:space="preserve"> и пробки, кроме мебели, производства изделий из соломки и материалов для плетения</w:t>
      </w:r>
      <w:r w:rsidRPr="003B0F98">
        <w:rPr>
          <w:rFonts w:ascii="PT Astra Serif" w:hAnsi="PT Astra Serif"/>
        </w:rPr>
        <w:t xml:space="preserve"> в 2020 году составит 76,5%.</w:t>
      </w:r>
    </w:p>
    <w:p w:rsidR="007D7D71" w:rsidRPr="003B0F98" w:rsidRDefault="007D7D71" w:rsidP="007D7D71">
      <w:pPr>
        <w:widowControl w:val="0"/>
        <w:autoSpaceDE w:val="0"/>
        <w:autoSpaceDN w:val="0"/>
        <w:adjustRightInd w:val="0"/>
        <w:spacing w:line="276" w:lineRule="auto"/>
        <w:ind w:right="6" w:firstLine="709"/>
        <w:jc w:val="both"/>
        <w:rPr>
          <w:rFonts w:ascii="PT Astra Serif" w:hAnsi="PT Astra Serif" w:cs="PT Astra Serif"/>
        </w:rPr>
      </w:pPr>
      <w:r w:rsidRPr="003B0F98">
        <w:rPr>
          <w:rFonts w:ascii="PT Astra Serif" w:hAnsi="PT Astra Serif" w:cs="PT Astra Serif"/>
        </w:rPr>
        <w:t xml:space="preserve">Снижение индекса промышленного производства по виду «Обработка древесины и производство изделий из дерева и пробки, кроме мебели, производство изделий из соломки и материалов для плетения» связано </w:t>
      </w:r>
      <w:r w:rsidRPr="003B0F98">
        <w:rPr>
          <w:rFonts w:ascii="PT Astra Serif" w:hAnsi="PT Astra Serif" w:cs="PT Astra Serif"/>
        </w:rPr>
        <w:br/>
        <w:t>с уменьшением производства фанеры, дверей, их коробок и порогов деревянных.</w:t>
      </w:r>
    </w:p>
    <w:p w:rsidR="007D7D71" w:rsidRPr="003B0F98" w:rsidRDefault="007D7D71" w:rsidP="007D7D71">
      <w:pPr>
        <w:autoSpaceDE w:val="0"/>
        <w:autoSpaceDN w:val="0"/>
        <w:spacing w:line="276" w:lineRule="auto"/>
        <w:ind w:firstLine="786"/>
        <w:jc w:val="both"/>
        <w:rPr>
          <w:rFonts w:ascii="PT Astra Serif" w:hAnsi="PT Astra Serif"/>
        </w:rPr>
      </w:pPr>
      <w:r w:rsidRPr="003B0F98">
        <w:rPr>
          <w:rFonts w:ascii="PT Astra Serif" w:hAnsi="PT Astra Serif"/>
        </w:rPr>
        <w:t xml:space="preserve">Основная причина снижения производства фанеры связана </w:t>
      </w:r>
      <w:r w:rsidRPr="003B0F98">
        <w:rPr>
          <w:rFonts w:ascii="PT Astra Serif" w:hAnsi="PT Astra Serif"/>
        </w:rPr>
        <w:br/>
        <w:t xml:space="preserve">с коронавирусной инфекцией, которая усилила карантинные ограничительные меры в Европе и мире. </w:t>
      </w:r>
    </w:p>
    <w:p w:rsidR="007D7D71" w:rsidRPr="003B0F98" w:rsidRDefault="007D7D71" w:rsidP="007D7D71">
      <w:pPr>
        <w:autoSpaceDE w:val="0"/>
        <w:autoSpaceDN w:val="0"/>
        <w:spacing w:line="276" w:lineRule="auto"/>
        <w:ind w:firstLine="786"/>
        <w:jc w:val="both"/>
        <w:rPr>
          <w:rFonts w:ascii="PT Astra Serif" w:hAnsi="PT Astra Serif"/>
        </w:rPr>
      </w:pPr>
      <w:r w:rsidRPr="003B0F98">
        <w:rPr>
          <w:rFonts w:ascii="PT Astra Serif" w:hAnsi="PT Astra Serif"/>
        </w:rPr>
        <w:t xml:space="preserve">Так, аннулированы несколько заводских экспортных заказов ООО ПФ «Инзенский ДОЗ» в результате карантина в ряде европейских фабрик. </w:t>
      </w:r>
      <w:r w:rsidRPr="003B0F98">
        <w:rPr>
          <w:rFonts w:ascii="PT Astra Serif" w:hAnsi="PT Astra Serif"/>
        </w:rPr>
        <w:br/>
        <w:t>Число аннулированных заказов предприятия достигло 20.</w:t>
      </w:r>
    </w:p>
    <w:p w:rsidR="007D7D71" w:rsidRPr="003B0F98" w:rsidRDefault="007D7D71" w:rsidP="007D7D71">
      <w:pPr>
        <w:widowControl w:val="0"/>
        <w:autoSpaceDE w:val="0"/>
        <w:autoSpaceDN w:val="0"/>
        <w:adjustRightInd w:val="0"/>
        <w:spacing w:line="276" w:lineRule="auto"/>
        <w:ind w:right="6" w:firstLine="709"/>
        <w:jc w:val="both"/>
        <w:rPr>
          <w:rFonts w:ascii="PT Astra Serif" w:hAnsi="PT Astra Serif" w:cs="PT Astra Serif"/>
        </w:rPr>
      </w:pPr>
      <w:r w:rsidRPr="003B0F98">
        <w:rPr>
          <w:rFonts w:ascii="PT Astra Serif" w:hAnsi="PT Astra Serif" w:cs="PT Astra Serif"/>
        </w:rPr>
        <w:t>Наблюдается снижение производства дверных блоков малыми предприятиями, которые расположены на территории города Ульяновска.</w:t>
      </w:r>
    </w:p>
    <w:p w:rsidR="007D7D71" w:rsidRPr="003B0F98" w:rsidRDefault="007D7D71" w:rsidP="007D7D71">
      <w:pPr>
        <w:spacing w:line="276" w:lineRule="auto"/>
        <w:ind w:firstLine="709"/>
        <w:jc w:val="both"/>
        <w:rPr>
          <w:rFonts w:ascii="PT Astra Serif" w:hAnsi="PT Astra Serif"/>
          <w:bCs/>
        </w:rPr>
      </w:pPr>
      <w:r w:rsidRPr="003B0F98">
        <w:rPr>
          <w:rFonts w:ascii="PT Astra Serif" w:hAnsi="PT Astra Serif"/>
          <w:b/>
        </w:rPr>
        <w:t>Однако</w:t>
      </w:r>
      <w:proofErr w:type="gramStart"/>
      <w:r w:rsidRPr="003B0F98">
        <w:rPr>
          <w:rFonts w:ascii="PT Astra Serif" w:hAnsi="PT Astra Serif"/>
          <w:b/>
        </w:rPr>
        <w:t>,</w:t>
      </w:r>
      <w:proofErr w:type="gramEnd"/>
      <w:r w:rsidRPr="003B0F98">
        <w:rPr>
          <w:rFonts w:ascii="PT Astra Serif" w:hAnsi="PT Astra Serif"/>
          <w:b/>
        </w:rPr>
        <w:t xml:space="preserve"> за прогнозируемые периоды с 2020 до 2023 годы </w:t>
      </w:r>
      <w:r w:rsidRPr="003B0F98">
        <w:rPr>
          <w:rFonts w:ascii="PT Astra Serif" w:hAnsi="PT Astra Serif"/>
        </w:rPr>
        <w:t>п</w:t>
      </w:r>
      <w:r w:rsidRPr="003B0F98">
        <w:rPr>
          <w:rFonts w:ascii="PT Astra Serif" w:hAnsi="PT Astra Serif"/>
          <w:bCs/>
        </w:rPr>
        <w:t xml:space="preserve">росматривается тенденция повышения индекса промышленного производства в обработке древесины и производства изделий из дерева и пробки, кроме мебели, производства изделий из соломки и материалов для плетения </w:t>
      </w:r>
      <w:r w:rsidRPr="003B0F98">
        <w:rPr>
          <w:rFonts w:ascii="PT Astra Serif" w:hAnsi="PT Astra Serif"/>
          <w:bCs/>
        </w:rPr>
        <w:br/>
        <w:t>с 76,5% (2020 год) до 100,2% (2023 год).</w:t>
      </w:r>
    </w:p>
    <w:p w:rsidR="007D7D71" w:rsidRPr="003B0F98" w:rsidRDefault="007D7D71" w:rsidP="007D7D71">
      <w:pPr>
        <w:spacing w:line="276" w:lineRule="auto"/>
        <w:ind w:firstLine="709"/>
        <w:contextualSpacing/>
        <w:jc w:val="both"/>
        <w:rPr>
          <w:rFonts w:ascii="PT Astra Serif" w:hAnsi="PT Astra Serif"/>
        </w:rPr>
      </w:pPr>
      <w:r w:rsidRPr="003B0F98">
        <w:rPr>
          <w:rFonts w:ascii="PT Astra Serif" w:hAnsi="PT Astra Serif"/>
        </w:rPr>
        <w:t>Основной целью развития лесной отрасли региона является формирование устойчивого лесопромышленного комплекса с полным производственным циклом от заготовки древесины до выпуска продукции глубокой переработки.</w:t>
      </w:r>
    </w:p>
    <w:p w:rsidR="007D7D71" w:rsidRPr="003B0F98" w:rsidRDefault="007D7D71" w:rsidP="007D7D71">
      <w:pPr>
        <w:spacing w:line="276" w:lineRule="auto"/>
        <w:ind w:firstLine="709"/>
        <w:jc w:val="both"/>
        <w:rPr>
          <w:szCs w:val="24"/>
        </w:rPr>
      </w:pPr>
      <w:r w:rsidRPr="003B0F98">
        <w:rPr>
          <w:rFonts w:ascii="PT Astra Serif" w:hAnsi="PT Astra Serif" w:cs="PT Astra Serif"/>
        </w:rPr>
        <w:t>Поступление инвестиций в лесопромышленный комплекс региона за 2019 год составило в сумме 184,7 млн. рублей, из них:</w:t>
      </w:r>
    </w:p>
    <w:p w:rsidR="007D7D71" w:rsidRPr="003B0F98" w:rsidRDefault="007D7D71" w:rsidP="007D7D71">
      <w:pPr>
        <w:spacing w:line="276" w:lineRule="auto"/>
        <w:ind w:firstLine="709"/>
        <w:jc w:val="both"/>
        <w:rPr>
          <w:szCs w:val="24"/>
        </w:rPr>
      </w:pPr>
      <w:r w:rsidRPr="003B0F98">
        <w:rPr>
          <w:rFonts w:ascii="PT Astra Serif" w:hAnsi="PT Astra Serif" w:cs="PT Astra Serif"/>
        </w:rPr>
        <w:t>- средства арендаторов на ведение лесного хозяйства – 139,8 млн. рублей;</w:t>
      </w:r>
    </w:p>
    <w:p w:rsidR="007D7D71" w:rsidRPr="003B0F98" w:rsidRDefault="007D7D71" w:rsidP="007D7D71">
      <w:pPr>
        <w:spacing w:line="276" w:lineRule="auto"/>
        <w:ind w:firstLine="709"/>
        <w:jc w:val="both"/>
        <w:rPr>
          <w:rFonts w:ascii="PT Astra Serif" w:hAnsi="PT Astra Serif" w:cs="PT Astra Serif"/>
        </w:rPr>
      </w:pPr>
      <w:r w:rsidRPr="003B0F98">
        <w:rPr>
          <w:rFonts w:ascii="PT Astra Serif" w:hAnsi="PT Astra Serif" w:cs="PT Astra Serif"/>
        </w:rPr>
        <w:t>- приобретение основных средств – 35,4 млн. рублей;</w:t>
      </w:r>
    </w:p>
    <w:p w:rsidR="007D7D71" w:rsidRPr="003B0F98" w:rsidRDefault="007D7D71" w:rsidP="007D7D71">
      <w:pPr>
        <w:spacing w:line="276" w:lineRule="auto"/>
        <w:ind w:firstLine="709"/>
        <w:jc w:val="both"/>
        <w:rPr>
          <w:szCs w:val="24"/>
        </w:rPr>
      </w:pPr>
      <w:r w:rsidRPr="003B0F98">
        <w:rPr>
          <w:rFonts w:ascii="PT Astra Serif" w:hAnsi="PT Astra Serif" w:cs="PT Astra Serif"/>
        </w:rPr>
        <w:t xml:space="preserve">- реализация инвестиционного проекта по производству </w:t>
      </w:r>
      <w:proofErr w:type="spellStart"/>
      <w:r w:rsidRPr="003B0F98">
        <w:rPr>
          <w:rFonts w:ascii="PT Astra Serif" w:hAnsi="PT Astra Serif" w:cs="PT Astra Serif"/>
        </w:rPr>
        <w:t>пеллет</w:t>
      </w:r>
      <w:proofErr w:type="spellEnd"/>
      <w:r w:rsidRPr="003B0F98">
        <w:rPr>
          <w:rFonts w:ascii="PT Astra Serif" w:hAnsi="PT Astra Serif" w:cs="PT Astra Serif"/>
        </w:rPr>
        <w:t xml:space="preserve"> – 9,5 млн. рублей.</w:t>
      </w:r>
    </w:p>
    <w:p w:rsidR="007D7D71" w:rsidRDefault="007D7D71" w:rsidP="007D7D71">
      <w:pPr>
        <w:widowControl w:val="0"/>
        <w:overflowPunct w:val="0"/>
        <w:autoSpaceDE w:val="0"/>
        <w:autoSpaceDN w:val="0"/>
        <w:adjustRightInd w:val="0"/>
        <w:spacing w:line="276" w:lineRule="auto"/>
        <w:ind w:left="142" w:firstLine="709"/>
        <w:contextualSpacing/>
        <w:jc w:val="both"/>
        <w:rPr>
          <w:rFonts w:ascii="PT Astra Serif" w:hAnsi="PT Astra Serif"/>
        </w:rPr>
      </w:pPr>
      <w:r w:rsidRPr="003B0F98">
        <w:rPr>
          <w:rFonts w:ascii="PT Astra Serif" w:hAnsi="PT Astra Serif"/>
        </w:rPr>
        <w:t xml:space="preserve">Крупными предприятиями, которые определяют развитие </w:t>
      </w:r>
      <w:r w:rsidRPr="003B0F98">
        <w:rPr>
          <w:rFonts w:ascii="PT Astra Serif" w:hAnsi="PT Astra Serif"/>
        </w:rPr>
        <w:lastRenderedPageBreak/>
        <w:t>лесопромышленного комплекса Ульяновской области, являются ООО ПФ «Инзенский ДОЗ», ООО «Компания «Рада».</w:t>
      </w:r>
    </w:p>
    <w:p w:rsidR="007D7D71" w:rsidRDefault="007D7D71" w:rsidP="007D7D71">
      <w:pPr>
        <w:spacing w:line="276" w:lineRule="auto"/>
        <w:ind w:firstLine="709"/>
        <w:jc w:val="center"/>
        <w:rPr>
          <w:rFonts w:ascii="PT Astra Serif" w:hAnsi="PT Astra Serif"/>
          <w:b/>
        </w:rPr>
      </w:pPr>
    </w:p>
    <w:p w:rsidR="007D7D71" w:rsidRPr="0063546F" w:rsidRDefault="007D7D71" w:rsidP="007D7D71">
      <w:pPr>
        <w:spacing w:line="276" w:lineRule="auto"/>
        <w:ind w:firstLine="709"/>
        <w:jc w:val="center"/>
        <w:rPr>
          <w:rFonts w:ascii="PT Astra Serif" w:hAnsi="PT Astra Serif"/>
          <w:b/>
        </w:rPr>
      </w:pPr>
      <w:r w:rsidRPr="0063546F">
        <w:rPr>
          <w:rFonts w:ascii="PT Astra Serif" w:hAnsi="PT Astra Serif"/>
          <w:b/>
        </w:rPr>
        <w:t>5. Строительство</w:t>
      </w:r>
    </w:p>
    <w:p w:rsidR="007D7D71" w:rsidRPr="0063546F" w:rsidRDefault="007D7D71" w:rsidP="007D7D71">
      <w:pPr>
        <w:suppressAutoHyphens/>
        <w:spacing w:line="276" w:lineRule="auto"/>
        <w:ind w:left="142" w:firstLine="709"/>
        <w:contextualSpacing/>
        <w:jc w:val="both"/>
        <w:rPr>
          <w:rFonts w:ascii="PT Astra Serif" w:eastAsia="Calibri" w:hAnsi="PT Astra Serif"/>
          <w:lang w:eastAsia="en-US"/>
        </w:rPr>
      </w:pPr>
      <w:r w:rsidRPr="0063546F">
        <w:rPr>
          <w:rFonts w:ascii="PT Astra Serif" w:eastAsia="Calibri" w:hAnsi="PT Astra Serif"/>
          <w:b/>
          <w:lang w:eastAsia="en-US"/>
        </w:rPr>
        <w:t>Объём работ, выполненных по виду деятельности «Строительство»</w:t>
      </w:r>
      <w:r w:rsidRPr="0063546F">
        <w:rPr>
          <w:rFonts w:ascii="PT Astra Serif" w:eastAsia="Calibri" w:hAnsi="PT Astra Serif"/>
          <w:lang w:eastAsia="en-US"/>
        </w:rPr>
        <w:t xml:space="preserve"> по итогам </w:t>
      </w:r>
      <w:r w:rsidRPr="0063546F">
        <w:rPr>
          <w:rFonts w:ascii="PT Astra Serif" w:eastAsia="Calibri" w:hAnsi="PT Astra Serif"/>
          <w:b/>
          <w:lang w:eastAsia="en-US"/>
        </w:rPr>
        <w:t>2019</w:t>
      </w:r>
      <w:r w:rsidRPr="0063546F">
        <w:rPr>
          <w:rFonts w:ascii="PT Astra Serif" w:eastAsia="Calibri" w:hAnsi="PT Astra Serif"/>
          <w:lang w:eastAsia="en-US"/>
        </w:rPr>
        <w:t xml:space="preserve"> года превысил </w:t>
      </w:r>
      <w:r w:rsidRPr="0063546F">
        <w:rPr>
          <w:rFonts w:ascii="PT Astra Serif" w:eastAsia="Calibri" w:hAnsi="PT Astra Serif"/>
          <w:b/>
          <w:lang w:eastAsia="en-US"/>
        </w:rPr>
        <w:t>34 млрд.</w:t>
      </w:r>
      <w:r w:rsidRPr="0063546F">
        <w:rPr>
          <w:rFonts w:ascii="PT Astra Serif" w:eastAsia="Calibri" w:hAnsi="PT Astra Serif"/>
          <w:lang w:eastAsia="en-US"/>
        </w:rPr>
        <w:t xml:space="preserve"> рублей, индекс физического объёма работ составил </w:t>
      </w:r>
      <w:r w:rsidRPr="0063546F">
        <w:rPr>
          <w:rFonts w:ascii="PT Astra Serif" w:eastAsia="Calibri" w:hAnsi="PT Astra Serif"/>
          <w:b/>
          <w:lang w:eastAsia="en-US"/>
        </w:rPr>
        <w:t>71,1%</w:t>
      </w:r>
      <w:r w:rsidRPr="0063546F">
        <w:rPr>
          <w:rFonts w:ascii="PT Astra Serif" w:eastAsia="Calibri" w:hAnsi="PT Astra Serif"/>
          <w:lang w:eastAsia="en-US"/>
        </w:rPr>
        <w:t xml:space="preserve">. </w:t>
      </w:r>
    </w:p>
    <w:p w:rsidR="007D7D71" w:rsidRPr="0063546F" w:rsidRDefault="007D7D71" w:rsidP="007D7D71">
      <w:pPr>
        <w:suppressAutoHyphens/>
        <w:spacing w:line="276" w:lineRule="auto"/>
        <w:ind w:left="142" w:firstLine="709"/>
        <w:contextualSpacing/>
        <w:jc w:val="both"/>
        <w:rPr>
          <w:rFonts w:ascii="PT Astra Serif" w:eastAsia="Calibri" w:hAnsi="PT Astra Serif"/>
          <w:lang w:eastAsia="en-US"/>
        </w:rPr>
      </w:pPr>
      <w:r w:rsidRPr="0063546F">
        <w:rPr>
          <w:rFonts w:ascii="PT Astra Serif" w:eastAsia="Calibri" w:hAnsi="PT Astra Serif"/>
          <w:lang w:eastAsia="en-US"/>
        </w:rPr>
        <w:t xml:space="preserve">В </w:t>
      </w:r>
      <w:r w:rsidRPr="0063546F">
        <w:rPr>
          <w:rFonts w:ascii="PT Astra Serif" w:eastAsia="Calibri" w:hAnsi="PT Astra Serif"/>
          <w:b/>
          <w:lang w:eastAsia="en-US"/>
        </w:rPr>
        <w:t>2020</w:t>
      </w:r>
      <w:r w:rsidRPr="0063546F">
        <w:rPr>
          <w:rFonts w:ascii="PT Astra Serif" w:eastAsia="Calibri" w:hAnsi="PT Astra Serif"/>
          <w:lang w:eastAsia="en-US"/>
        </w:rPr>
        <w:t xml:space="preserve"> году прогнозируется спад объёмов строительно-подрядных работ до </w:t>
      </w:r>
      <w:r w:rsidRPr="0063546F">
        <w:rPr>
          <w:rFonts w:ascii="PT Astra Serif" w:eastAsia="Calibri" w:hAnsi="PT Astra Serif"/>
          <w:b/>
          <w:lang w:eastAsia="en-US"/>
        </w:rPr>
        <w:t>93,5%</w:t>
      </w:r>
      <w:r w:rsidRPr="0063546F">
        <w:rPr>
          <w:rFonts w:ascii="PT Astra Serif" w:eastAsia="Calibri" w:hAnsi="PT Astra Serif"/>
          <w:lang w:eastAsia="en-US"/>
        </w:rPr>
        <w:t xml:space="preserve">, а далее в </w:t>
      </w:r>
      <w:r w:rsidRPr="0063546F">
        <w:rPr>
          <w:rFonts w:ascii="PT Astra Serif" w:eastAsia="Calibri" w:hAnsi="PT Astra Serif"/>
          <w:b/>
          <w:lang w:eastAsia="en-US"/>
        </w:rPr>
        <w:t>2020-2023</w:t>
      </w:r>
      <w:r w:rsidRPr="0063546F">
        <w:rPr>
          <w:rFonts w:ascii="PT Astra Serif" w:eastAsia="Calibri" w:hAnsi="PT Astra Serif"/>
          <w:lang w:eastAsia="en-US"/>
        </w:rPr>
        <w:t xml:space="preserve"> годах рост на </w:t>
      </w:r>
      <w:r w:rsidRPr="0063546F">
        <w:rPr>
          <w:rFonts w:ascii="PT Astra Serif" w:eastAsia="Calibri" w:hAnsi="PT Astra Serif"/>
          <w:b/>
          <w:lang w:eastAsia="en-US"/>
        </w:rPr>
        <w:t>1-2%</w:t>
      </w:r>
      <w:r w:rsidRPr="0063546F">
        <w:rPr>
          <w:rFonts w:ascii="PT Astra Serif" w:eastAsia="Calibri" w:hAnsi="PT Astra Serif"/>
          <w:lang w:eastAsia="en-US"/>
        </w:rPr>
        <w:t xml:space="preserve"> по 1-му варианту, и </w:t>
      </w:r>
      <w:r w:rsidRPr="0063546F">
        <w:rPr>
          <w:rFonts w:ascii="PT Astra Serif" w:eastAsia="Calibri" w:hAnsi="PT Astra Serif"/>
          <w:b/>
          <w:lang w:eastAsia="en-US"/>
        </w:rPr>
        <w:t>4-5%</w:t>
      </w:r>
      <w:r w:rsidRPr="0063546F">
        <w:rPr>
          <w:rFonts w:ascii="PT Astra Serif" w:eastAsia="Calibri" w:hAnsi="PT Astra Serif"/>
          <w:lang w:eastAsia="en-US"/>
        </w:rPr>
        <w:t xml:space="preserve"> по 2-му варианту. Способствовать поддержанию положительной динамики индекса строительства будет ежегодный приток инвестиций в основной капитал и увеличение объёмов жилищного строительства.</w:t>
      </w:r>
    </w:p>
    <w:p w:rsidR="007D7D71" w:rsidRPr="0063546F" w:rsidRDefault="007D7D71" w:rsidP="007D7D71">
      <w:pPr>
        <w:suppressAutoHyphens/>
        <w:spacing w:line="276" w:lineRule="auto"/>
        <w:ind w:left="142" w:firstLine="709"/>
        <w:contextualSpacing/>
        <w:jc w:val="both"/>
        <w:rPr>
          <w:rFonts w:ascii="PT Astra Serif" w:eastAsia="Calibri" w:hAnsi="PT Astra Serif"/>
          <w:lang w:eastAsia="en-US"/>
        </w:rPr>
      </w:pPr>
      <w:r w:rsidRPr="0063546F">
        <w:rPr>
          <w:rFonts w:ascii="PT Astra Serif" w:eastAsia="Calibri" w:hAnsi="PT Astra Serif"/>
          <w:lang w:eastAsia="en-US"/>
        </w:rPr>
        <w:t xml:space="preserve">Согласно федеральному проекту «Жильё» на территории Ульяновской области необходимо обеспечить увеличении объёмов строительства жилья от </w:t>
      </w:r>
      <w:r w:rsidRPr="0063546F">
        <w:rPr>
          <w:rFonts w:ascii="PT Astra Serif" w:eastAsia="Calibri" w:hAnsi="PT Astra Serif"/>
          <w:b/>
          <w:lang w:eastAsia="en-US"/>
        </w:rPr>
        <w:t>1 млн 208 тыс</w:t>
      </w:r>
      <w:r w:rsidRPr="0063546F">
        <w:rPr>
          <w:rFonts w:ascii="PT Astra Serif" w:eastAsia="Calibri" w:hAnsi="PT Astra Serif"/>
          <w:lang w:eastAsia="en-US"/>
        </w:rPr>
        <w:t xml:space="preserve">. кв. м. в </w:t>
      </w:r>
      <w:r w:rsidRPr="0063546F">
        <w:rPr>
          <w:rFonts w:ascii="PT Astra Serif" w:eastAsia="Calibri" w:hAnsi="PT Astra Serif"/>
          <w:b/>
          <w:lang w:eastAsia="en-US"/>
        </w:rPr>
        <w:t>2020</w:t>
      </w:r>
      <w:r w:rsidRPr="0063546F">
        <w:rPr>
          <w:rFonts w:ascii="PT Astra Serif" w:eastAsia="Calibri" w:hAnsi="PT Astra Serif"/>
          <w:lang w:eastAsia="en-US"/>
        </w:rPr>
        <w:t xml:space="preserve"> году до </w:t>
      </w:r>
      <w:r w:rsidRPr="0063546F">
        <w:rPr>
          <w:rFonts w:ascii="PT Astra Serif" w:eastAsia="Calibri" w:hAnsi="PT Astra Serif"/>
          <w:b/>
          <w:lang w:eastAsia="en-US"/>
        </w:rPr>
        <w:t>1 млн 381 тыс</w:t>
      </w:r>
      <w:r w:rsidRPr="0063546F">
        <w:rPr>
          <w:rFonts w:ascii="PT Astra Serif" w:eastAsia="Calibri" w:hAnsi="PT Astra Serif"/>
          <w:lang w:eastAsia="en-US"/>
        </w:rPr>
        <w:t xml:space="preserve">. кв. м. в </w:t>
      </w:r>
      <w:r w:rsidRPr="0063546F">
        <w:rPr>
          <w:rFonts w:ascii="PT Astra Serif" w:eastAsia="Calibri" w:hAnsi="PT Astra Serif"/>
          <w:b/>
          <w:lang w:eastAsia="en-US"/>
        </w:rPr>
        <w:t xml:space="preserve">2023 </w:t>
      </w:r>
      <w:r w:rsidRPr="0063546F">
        <w:rPr>
          <w:rFonts w:ascii="PT Astra Serif" w:eastAsia="Calibri" w:hAnsi="PT Astra Serif"/>
          <w:lang w:eastAsia="en-US"/>
        </w:rPr>
        <w:t xml:space="preserve">году, что позволит за данный период ввести в строй </w:t>
      </w:r>
      <w:r w:rsidRPr="0063546F">
        <w:rPr>
          <w:rFonts w:ascii="PT Astra Serif" w:eastAsia="Calibri" w:hAnsi="PT Astra Serif"/>
          <w:b/>
          <w:lang w:eastAsia="en-US"/>
        </w:rPr>
        <w:t>5</w:t>
      </w:r>
      <w:r w:rsidRPr="0063546F">
        <w:rPr>
          <w:rFonts w:ascii="PT Astra Serif" w:eastAsia="Calibri" w:hAnsi="PT Astra Serif"/>
          <w:lang w:eastAsia="en-US"/>
        </w:rPr>
        <w:t xml:space="preserve"> </w:t>
      </w:r>
      <w:r w:rsidRPr="0063546F">
        <w:rPr>
          <w:rFonts w:ascii="PT Astra Serif" w:eastAsia="Calibri" w:hAnsi="PT Astra Serif"/>
          <w:b/>
          <w:lang w:eastAsia="en-US"/>
        </w:rPr>
        <w:t>млн. кв. м</w:t>
      </w:r>
      <w:r w:rsidRPr="0063546F">
        <w:rPr>
          <w:rFonts w:ascii="PT Astra Serif" w:eastAsia="Calibri" w:hAnsi="PT Astra Serif"/>
          <w:lang w:eastAsia="en-US"/>
        </w:rPr>
        <w:t>. жилья.</w:t>
      </w:r>
    </w:p>
    <w:p w:rsidR="007D7D71" w:rsidRPr="0063546F" w:rsidRDefault="007D7D71" w:rsidP="007D7D71">
      <w:pPr>
        <w:suppressAutoHyphens/>
        <w:spacing w:line="276" w:lineRule="auto"/>
        <w:ind w:left="142" w:firstLine="709"/>
        <w:contextualSpacing/>
        <w:jc w:val="both"/>
        <w:rPr>
          <w:rFonts w:ascii="PT Astra Serif" w:eastAsia="Calibri" w:hAnsi="PT Astra Serif"/>
          <w:lang w:eastAsia="en-US"/>
        </w:rPr>
      </w:pPr>
      <w:proofErr w:type="gramStart"/>
      <w:r w:rsidRPr="0063546F">
        <w:rPr>
          <w:rFonts w:ascii="PT Astra Serif" w:eastAsia="Calibri" w:hAnsi="PT Astra Serif"/>
          <w:lang w:eastAsia="en-US"/>
        </w:rPr>
        <w:t xml:space="preserve">В </w:t>
      </w:r>
      <w:r w:rsidRPr="0063546F">
        <w:rPr>
          <w:rFonts w:ascii="PT Astra Serif" w:eastAsia="Calibri" w:hAnsi="PT Astra Serif"/>
          <w:b/>
          <w:lang w:eastAsia="en-US"/>
        </w:rPr>
        <w:t>2019</w:t>
      </w:r>
      <w:r w:rsidRPr="0063546F">
        <w:rPr>
          <w:rFonts w:ascii="PT Astra Serif" w:eastAsia="Calibri" w:hAnsi="PT Astra Serif"/>
          <w:lang w:eastAsia="en-US"/>
        </w:rPr>
        <w:t xml:space="preserve"> году на территории региона построено и введено </w:t>
      </w:r>
      <w:r w:rsidRPr="0063546F">
        <w:rPr>
          <w:rFonts w:ascii="PT Astra Serif" w:eastAsia="Calibri" w:hAnsi="PT Astra Serif"/>
          <w:lang w:eastAsia="en-US"/>
        </w:rPr>
        <w:br/>
        <w:t xml:space="preserve">в эксплуатацию </w:t>
      </w:r>
      <w:r w:rsidRPr="0063546F">
        <w:rPr>
          <w:rFonts w:ascii="PT Astra Serif" w:eastAsia="Calibri" w:hAnsi="PT Astra Serif"/>
          <w:b/>
          <w:lang w:eastAsia="en-US"/>
        </w:rPr>
        <w:t>1 019 049</w:t>
      </w:r>
      <w:r w:rsidRPr="0063546F">
        <w:rPr>
          <w:rFonts w:ascii="PT Astra Serif" w:eastAsia="Calibri" w:hAnsi="PT Astra Serif"/>
          <w:lang w:eastAsia="en-US"/>
        </w:rPr>
        <w:t xml:space="preserve"> кв. м. жилья, что в свою очередь позволило обеспечить </w:t>
      </w:r>
      <w:r w:rsidRPr="0063546F">
        <w:rPr>
          <w:rFonts w:ascii="PT Astra Serif" w:eastAsia="Calibri" w:hAnsi="PT Astra Serif"/>
          <w:b/>
          <w:lang w:eastAsia="en-US"/>
        </w:rPr>
        <w:t>0,83</w:t>
      </w:r>
      <w:r w:rsidRPr="0063546F">
        <w:rPr>
          <w:rFonts w:ascii="PT Astra Serif" w:eastAsia="Calibri" w:hAnsi="PT Astra Serif"/>
          <w:lang w:eastAsia="en-US"/>
        </w:rPr>
        <w:t xml:space="preserve"> кв. м. на 1 человека, зарегистрированного на территории Ульяновской области (</w:t>
      </w:r>
      <w:r w:rsidRPr="0063546F">
        <w:rPr>
          <w:rFonts w:ascii="PT Astra Serif" w:eastAsia="Calibri" w:hAnsi="PT Astra Serif"/>
          <w:bCs/>
          <w:lang w:eastAsia="en-US"/>
        </w:rPr>
        <w:t>при общей численности населения</w:t>
      </w:r>
      <w:r w:rsidRPr="0063546F">
        <w:rPr>
          <w:rFonts w:ascii="PT Astra Serif" w:eastAsia="Calibri" w:hAnsi="PT Astra Serif"/>
          <w:bCs/>
          <w:i/>
          <w:lang w:eastAsia="en-US"/>
        </w:rPr>
        <w:t xml:space="preserve"> </w:t>
      </w:r>
      <w:r w:rsidRPr="0063546F">
        <w:rPr>
          <w:rFonts w:ascii="PT Astra Serif" w:eastAsia="Calibri" w:hAnsi="PT Astra Serif"/>
          <w:b/>
          <w:lang w:eastAsia="en-US"/>
        </w:rPr>
        <w:t>1,229</w:t>
      </w:r>
      <w:r w:rsidRPr="0063546F">
        <w:rPr>
          <w:rFonts w:ascii="PT Astra Serif" w:eastAsia="Calibri" w:hAnsi="PT Astra Serif"/>
          <w:lang w:eastAsia="en-US"/>
        </w:rPr>
        <w:t xml:space="preserve"> млн человек), что превысило обеспеченность по Российской Федерации на </w:t>
      </w:r>
      <w:r w:rsidRPr="0063546F">
        <w:rPr>
          <w:rFonts w:ascii="PT Astra Serif" w:eastAsia="Calibri" w:hAnsi="PT Astra Serif"/>
          <w:b/>
          <w:lang w:eastAsia="en-US"/>
        </w:rPr>
        <w:t>0,28</w:t>
      </w:r>
      <w:r w:rsidRPr="0063546F">
        <w:rPr>
          <w:rFonts w:ascii="PT Astra Serif" w:eastAsia="Calibri" w:hAnsi="PT Astra Serif"/>
          <w:lang w:eastAsia="en-US"/>
        </w:rPr>
        <w:t xml:space="preserve"> кв. м.</w:t>
      </w:r>
      <w:r w:rsidRPr="0063546F">
        <w:rPr>
          <w:rFonts w:ascii="PT Astra Serif" w:eastAsia="Calibri" w:hAnsi="PT Astra Serif"/>
          <w:bCs/>
          <w:i/>
          <w:lang w:eastAsia="en-US"/>
        </w:rPr>
        <w:t xml:space="preserve"> </w:t>
      </w:r>
      <w:r w:rsidRPr="0063546F">
        <w:rPr>
          <w:rFonts w:ascii="PT Astra Serif" w:eastAsia="Calibri" w:hAnsi="PT Astra Serif"/>
          <w:bCs/>
          <w:i/>
          <w:lang w:eastAsia="en-US"/>
        </w:rPr>
        <w:br/>
      </w:r>
      <w:r w:rsidRPr="0063546F">
        <w:rPr>
          <w:rFonts w:ascii="PT Astra Serif" w:eastAsia="Calibri" w:hAnsi="PT Astra Serif"/>
          <w:bCs/>
          <w:lang w:eastAsia="en-US"/>
        </w:rPr>
        <w:t xml:space="preserve">и достигло общероссийского показателя </w:t>
      </w:r>
      <w:r w:rsidRPr="0063546F">
        <w:rPr>
          <w:rFonts w:ascii="PT Astra Serif" w:eastAsia="Calibri" w:hAnsi="PT Astra Serif"/>
          <w:b/>
          <w:bCs/>
          <w:lang w:eastAsia="en-US"/>
        </w:rPr>
        <w:t>0,82</w:t>
      </w:r>
      <w:r w:rsidRPr="0063546F">
        <w:rPr>
          <w:rFonts w:ascii="PT Astra Serif" w:eastAsia="Calibri" w:hAnsi="PT Astra Serif"/>
          <w:bCs/>
          <w:lang w:eastAsia="en-US"/>
        </w:rPr>
        <w:t xml:space="preserve"> кв. м. на одного</w:t>
      </w:r>
      <w:proofErr w:type="gramEnd"/>
      <w:r w:rsidRPr="0063546F">
        <w:rPr>
          <w:rFonts w:ascii="PT Astra Serif" w:eastAsia="Calibri" w:hAnsi="PT Astra Serif"/>
          <w:bCs/>
          <w:lang w:eastAsia="en-US"/>
        </w:rPr>
        <w:t xml:space="preserve"> россиянина к </w:t>
      </w:r>
      <w:r w:rsidRPr="0063546F">
        <w:rPr>
          <w:rFonts w:ascii="PT Astra Serif" w:eastAsia="Calibri" w:hAnsi="PT Astra Serif"/>
          <w:b/>
          <w:bCs/>
          <w:lang w:eastAsia="en-US"/>
        </w:rPr>
        <w:t>2024</w:t>
      </w:r>
      <w:r w:rsidRPr="0063546F">
        <w:rPr>
          <w:rFonts w:ascii="PT Astra Serif" w:eastAsia="Calibri" w:hAnsi="PT Astra Serif"/>
          <w:bCs/>
          <w:lang w:eastAsia="en-US"/>
        </w:rPr>
        <w:t xml:space="preserve"> году.</w:t>
      </w:r>
    </w:p>
    <w:p w:rsidR="007D7D71" w:rsidRPr="0063546F" w:rsidRDefault="007D7D71" w:rsidP="007D7D71">
      <w:pPr>
        <w:suppressAutoHyphens/>
        <w:spacing w:line="276" w:lineRule="auto"/>
        <w:ind w:left="142" w:firstLine="709"/>
        <w:contextualSpacing/>
        <w:jc w:val="both"/>
        <w:rPr>
          <w:rFonts w:ascii="PT Astra Serif" w:eastAsia="Calibri" w:hAnsi="PT Astra Serif"/>
          <w:bCs/>
          <w:lang w:eastAsia="en-US"/>
        </w:rPr>
      </w:pPr>
      <w:r w:rsidRPr="0063546F">
        <w:rPr>
          <w:rFonts w:ascii="PT Astra Serif" w:eastAsia="Calibri" w:hAnsi="PT Astra Serif"/>
          <w:lang w:eastAsia="en-US"/>
        </w:rPr>
        <w:t>Выполнение установленных показателей федерального проекта «Жильё» в рамках национального проекта «Жильё и городская среда» для Ульяновской области затруднительны и не</w:t>
      </w:r>
      <w:r w:rsidRPr="0063546F">
        <w:rPr>
          <w:rFonts w:ascii="PT Astra Serif" w:eastAsia="Calibri" w:hAnsi="PT Astra Serif"/>
          <w:bCs/>
          <w:lang w:eastAsia="en-US"/>
        </w:rPr>
        <w:t xml:space="preserve"> отражают действительную потребность в строящемся жилье в условиях ежегодного уменьшения численности населения.</w:t>
      </w:r>
    </w:p>
    <w:p w:rsidR="007D7D71" w:rsidRPr="0063546F" w:rsidRDefault="007D7D71" w:rsidP="007D7D71">
      <w:pPr>
        <w:suppressAutoHyphens/>
        <w:spacing w:line="276" w:lineRule="auto"/>
        <w:ind w:left="142" w:firstLine="709"/>
        <w:contextualSpacing/>
        <w:jc w:val="both"/>
        <w:rPr>
          <w:rFonts w:ascii="PT Astra Serif" w:eastAsia="Calibri" w:hAnsi="PT Astra Serif"/>
          <w:lang w:eastAsia="en-US"/>
        </w:rPr>
      </w:pPr>
      <w:r w:rsidRPr="0063546F">
        <w:rPr>
          <w:rFonts w:ascii="PT Astra Serif" w:eastAsia="Calibri" w:hAnsi="PT Astra Serif"/>
          <w:lang w:eastAsia="en-US"/>
        </w:rPr>
        <w:t>Ввиду прогнозной динамики увеличения обеспеченности жильём</w:t>
      </w:r>
      <w:r w:rsidRPr="0063546F">
        <w:rPr>
          <w:rFonts w:ascii="PT Astra Serif" w:eastAsia="Calibri" w:hAnsi="PT Astra Serif"/>
          <w:lang w:eastAsia="en-US"/>
        </w:rPr>
        <w:br/>
        <w:t>на 1 человека рассчитан базовый показатель.</w:t>
      </w:r>
    </w:p>
    <w:p w:rsidR="007D7D71" w:rsidRPr="0063546F" w:rsidRDefault="007D7D71" w:rsidP="007D7D71">
      <w:pPr>
        <w:suppressAutoHyphens/>
        <w:spacing w:line="276" w:lineRule="auto"/>
        <w:ind w:left="142" w:firstLine="709"/>
        <w:contextualSpacing/>
        <w:jc w:val="both"/>
        <w:rPr>
          <w:rFonts w:ascii="PT Astra Serif" w:eastAsia="Calibri" w:hAnsi="PT Astra Serif"/>
          <w:lang w:eastAsia="en-US"/>
        </w:rPr>
      </w:pPr>
      <w:r w:rsidRPr="0063546F">
        <w:rPr>
          <w:rFonts w:ascii="PT Astra Serif" w:eastAsia="Calibri" w:hAnsi="PT Astra Serif"/>
          <w:lang w:eastAsia="en-US"/>
        </w:rPr>
        <w:t xml:space="preserve">Ко всему, в рамках федерального проекта «Жильё» до 2023 года установлен показатель по вводу жилья многоквартирных жилых домов в объеме </w:t>
      </w:r>
      <w:r w:rsidRPr="0063546F">
        <w:rPr>
          <w:rFonts w:ascii="PT Astra Serif" w:eastAsia="Calibri" w:hAnsi="PT Astra Serif"/>
          <w:b/>
          <w:lang w:eastAsia="en-US"/>
        </w:rPr>
        <w:t xml:space="preserve">1138 тыс. </w:t>
      </w:r>
      <w:r w:rsidRPr="0063546F">
        <w:rPr>
          <w:rFonts w:ascii="PT Astra Serif" w:eastAsia="Calibri" w:hAnsi="PT Astra Serif"/>
          <w:lang w:eastAsia="en-US"/>
        </w:rPr>
        <w:t xml:space="preserve">кв. м. (в </w:t>
      </w:r>
      <w:r w:rsidRPr="0063546F">
        <w:rPr>
          <w:rFonts w:ascii="PT Astra Serif" w:eastAsia="Calibri" w:hAnsi="PT Astra Serif"/>
          <w:b/>
          <w:lang w:eastAsia="en-US"/>
        </w:rPr>
        <w:t xml:space="preserve">2020 </w:t>
      </w:r>
      <w:r w:rsidRPr="0063546F">
        <w:rPr>
          <w:rFonts w:ascii="PT Astra Serif" w:eastAsia="Calibri" w:hAnsi="PT Astra Serif"/>
          <w:lang w:eastAsia="en-US"/>
        </w:rPr>
        <w:t xml:space="preserve">г – </w:t>
      </w:r>
      <w:r w:rsidRPr="0063546F">
        <w:rPr>
          <w:rFonts w:ascii="PT Astra Serif" w:eastAsia="Calibri" w:hAnsi="PT Astra Serif"/>
          <w:b/>
          <w:lang w:eastAsia="en-US"/>
        </w:rPr>
        <w:t xml:space="preserve">283 тыс. </w:t>
      </w:r>
      <w:r w:rsidRPr="0063546F">
        <w:rPr>
          <w:rFonts w:ascii="PT Astra Serif" w:eastAsia="Calibri" w:hAnsi="PT Astra Serif"/>
          <w:lang w:eastAsia="en-US"/>
        </w:rPr>
        <w:t xml:space="preserve">кв. м., в 2021 г. - </w:t>
      </w:r>
      <w:r w:rsidRPr="0063546F">
        <w:rPr>
          <w:rFonts w:ascii="PT Astra Serif" w:eastAsia="Calibri" w:hAnsi="PT Astra Serif"/>
          <w:b/>
          <w:lang w:eastAsia="en-US"/>
        </w:rPr>
        <w:t>284 тыс</w:t>
      </w:r>
      <w:r w:rsidRPr="0063546F">
        <w:rPr>
          <w:rFonts w:ascii="PT Astra Serif" w:eastAsia="Calibri" w:hAnsi="PT Astra Serif"/>
          <w:lang w:eastAsia="en-US"/>
        </w:rPr>
        <w:t>.кв</w:t>
      </w:r>
      <w:proofErr w:type="gramStart"/>
      <w:r w:rsidRPr="0063546F">
        <w:rPr>
          <w:rFonts w:ascii="PT Astra Serif" w:eastAsia="Calibri" w:hAnsi="PT Astra Serif"/>
          <w:lang w:eastAsia="en-US"/>
        </w:rPr>
        <w:t>.м</w:t>
      </w:r>
      <w:proofErr w:type="gramEnd"/>
      <w:r w:rsidRPr="0063546F">
        <w:rPr>
          <w:rFonts w:ascii="PT Astra Serif" w:eastAsia="Calibri" w:hAnsi="PT Astra Serif"/>
          <w:lang w:eastAsia="en-US"/>
        </w:rPr>
        <w:t>,</w:t>
      </w:r>
      <w:r w:rsidRPr="0063546F">
        <w:rPr>
          <w:rFonts w:ascii="PT Astra Serif" w:eastAsia="Calibri" w:hAnsi="PT Astra Serif"/>
          <w:lang w:eastAsia="en-US"/>
        </w:rPr>
        <w:br/>
        <w:t xml:space="preserve"> в </w:t>
      </w:r>
      <w:r w:rsidRPr="0063546F">
        <w:rPr>
          <w:rFonts w:ascii="PT Astra Serif" w:eastAsia="Calibri" w:hAnsi="PT Astra Serif"/>
          <w:b/>
          <w:lang w:eastAsia="en-US"/>
        </w:rPr>
        <w:t>2022</w:t>
      </w:r>
      <w:r w:rsidRPr="0063546F">
        <w:rPr>
          <w:rFonts w:ascii="PT Astra Serif" w:eastAsia="Calibri" w:hAnsi="PT Astra Serif"/>
          <w:lang w:eastAsia="en-US"/>
        </w:rPr>
        <w:t xml:space="preserve"> г. - </w:t>
      </w:r>
      <w:r w:rsidRPr="0063546F">
        <w:rPr>
          <w:rFonts w:ascii="PT Astra Serif" w:eastAsia="Calibri" w:hAnsi="PT Astra Serif"/>
          <w:b/>
          <w:lang w:eastAsia="en-US"/>
        </w:rPr>
        <w:t>285 тыс</w:t>
      </w:r>
      <w:r w:rsidRPr="0063546F">
        <w:rPr>
          <w:rFonts w:ascii="PT Astra Serif" w:eastAsia="Calibri" w:hAnsi="PT Astra Serif"/>
          <w:lang w:eastAsia="en-US"/>
        </w:rPr>
        <w:t xml:space="preserve">. кв.м., в </w:t>
      </w:r>
      <w:r w:rsidRPr="0063546F">
        <w:rPr>
          <w:rFonts w:ascii="PT Astra Serif" w:eastAsia="Calibri" w:hAnsi="PT Astra Serif"/>
          <w:b/>
          <w:lang w:eastAsia="en-US"/>
        </w:rPr>
        <w:t>2023</w:t>
      </w:r>
      <w:r w:rsidRPr="0063546F">
        <w:rPr>
          <w:rFonts w:ascii="PT Astra Serif" w:eastAsia="Calibri" w:hAnsi="PT Astra Serif"/>
          <w:lang w:eastAsia="en-US"/>
        </w:rPr>
        <w:t xml:space="preserve"> г. - </w:t>
      </w:r>
      <w:r w:rsidRPr="0063546F">
        <w:rPr>
          <w:rFonts w:ascii="PT Astra Serif" w:eastAsia="Calibri" w:hAnsi="PT Astra Serif"/>
          <w:b/>
          <w:lang w:eastAsia="en-US"/>
        </w:rPr>
        <w:t>286 тыс</w:t>
      </w:r>
      <w:r w:rsidRPr="0063546F">
        <w:rPr>
          <w:rFonts w:ascii="PT Astra Serif" w:eastAsia="Calibri" w:hAnsi="PT Astra Serif"/>
          <w:lang w:eastAsia="en-US"/>
        </w:rPr>
        <w:t>. кв. м.), достижение которого также затруднительно.</w:t>
      </w:r>
    </w:p>
    <w:p w:rsidR="007D7D71" w:rsidRPr="0063546F" w:rsidRDefault="007D7D71" w:rsidP="007D7D71">
      <w:pPr>
        <w:suppressAutoHyphens/>
        <w:spacing w:line="276" w:lineRule="auto"/>
        <w:ind w:left="142" w:firstLine="709"/>
        <w:contextualSpacing/>
        <w:jc w:val="both"/>
        <w:rPr>
          <w:rFonts w:ascii="PT Astra Serif" w:eastAsia="Calibri" w:hAnsi="PT Astra Serif"/>
          <w:lang w:eastAsia="en-US"/>
        </w:rPr>
      </w:pPr>
      <w:r w:rsidRPr="0063546F">
        <w:rPr>
          <w:rFonts w:ascii="PT Astra Serif" w:eastAsia="Calibri" w:hAnsi="PT Astra Serif"/>
          <w:lang w:eastAsia="en-US"/>
        </w:rPr>
        <w:t xml:space="preserve">Вместе с тем, </w:t>
      </w:r>
      <w:r w:rsidRPr="0063546F">
        <w:rPr>
          <w:rFonts w:ascii="PT Astra Serif" w:eastAsia="Calibri" w:hAnsi="PT Astra Serif"/>
          <w:b/>
          <w:lang w:eastAsia="en-US"/>
        </w:rPr>
        <w:t>региональный</w:t>
      </w:r>
      <w:r w:rsidRPr="0063546F">
        <w:rPr>
          <w:rFonts w:ascii="PT Astra Serif" w:eastAsia="Calibri" w:hAnsi="PT Astra Serif"/>
          <w:lang w:eastAsia="en-US"/>
        </w:rPr>
        <w:t xml:space="preserve"> </w:t>
      </w:r>
      <w:r w:rsidRPr="0063546F">
        <w:rPr>
          <w:rFonts w:ascii="PT Astra Serif" w:eastAsia="Calibri" w:hAnsi="PT Astra Serif"/>
          <w:b/>
          <w:lang w:eastAsia="en-US"/>
        </w:rPr>
        <w:t>проект «Обеспечение устойчивого сокращения непригодного для проживания жилищного фонда»</w:t>
      </w:r>
      <w:r w:rsidRPr="0063546F">
        <w:rPr>
          <w:rFonts w:ascii="PT Astra Serif" w:eastAsia="Calibri" w:hAnsi="PT Astra Serif"/>
          <w:i/>
          <w:lang w:eastAsia="en-US"/>
        </w:rPr>
        <w:t xml:space="preserve"> </w:t>
      </w:r>
      <w:r w:rsidRPr="0063546F">
        <w:rPr>
          <w:rFonts w:ascii="PT Astra Serif" w:eastAsia="Calibri" w:hAnsi="PT Astra Serif"/>
          <w:lang w:eastAsia="en-US"/>
        </w:rPr>
        <w:t xml:space="preserve">предусматривает </w:t>
      </w:r>
      <w:r w:rsidRPr="0063546F">
        <w:rPr>
          <w:rFonts w:ascii="PT Astra Serif" w:eastAsia="Calibri" w:hAnsi="PT Astra Serif"/>
          <w:b/>
          <w:lang w:eastAsia="en-US"/>
        </w:rPr>
        <w:t>до 2024 года</w:t>
      </w:r>
      <w:r w:rsidRPr="0063546F">
        <w:rPr>
          <w:rFonts w:ascii="PT Astra Serif" w:eastAsia="Calibri" w:hAnsi="PT Astra Serif"/>
          <w:lang w:eastAsia="en-US"/>
        </w:rPr>
        <w:t xml:space="preserve"> переселение </w:t>
      </w:r>
      <w:r w:rsidRPr="0063546F">
        <w:rPr>
          <w:rFonts w:ascii="PT Astra Serif" w:eastAsia="Calibri" w:hAnsi="PT Astra Serif"/>
          <w:b/>
          <w:lang w:eastAsia="en-US"/>
        </w:rPr>
        <w:t>2450</w:t>
      </w:r>
      <w:r w:rsidRPr="0063546F">
        <w:rPr>
          <w:rFonts w:ascii="PT Astra Serif" w:eastAsia="Calibri" w:hAnsi="PT Astra Serif"/>
          <w:lang w:eastAsia="en-US"/>
        </w:rPr>
        <w:t xml:space="preserve"> человек из </w:t>
      </w:r>
      <w:r w:rsidRPr="0063546F">
        <w:rPr>
          <w:rFonts w:ascii="PT Astra Serif" w:eastAsia="Calibri" w:hAnsi="PT Astra Serif"/>
          <w:b/>
          <w:lang w:eastAsia="en-US"/>
        </w:rPr>
        <w:t>136</w:t>
      </w:r>
      <w:r w:rsidRPr="0063546F">
        <w:rPr>
          <w:rFonts w:ascii="PT Astra Serif" w:eastAsia="Calibri" w:hAnsi="PT Astra Serif"/>
          <w:lang w:eastAsia="en-US"/>
        </w:rPr>
        <w:t xml:space="preserve"> многоквартирных домов и расселение </w:t>
      </w:r>
      <w:r w:rsidRPr="0063546F">
        <w:rPr>
          <w:rFonts w:ascii="PT Astra Serif" w:eastAsia="Calibri" w:hAnsi="PT Astra Serif"/>
          <w:b/>
          <w:lang w:eastAsia="en-US"/>
        </w:rPr>
        <w:t>43,7</w:t>
      </w:r>
      <w:r w:rsidRPr="0063546F">
        <w:rPr>
          <w:rFonts w:ascii="PT Astra Serif" w:eastAsia="Calibri" w:hAnsi="PT Astra Serif"/>
          <w:lang w:eastAsia="en-US"/>
        </w:rPr>
        <w:t xml:space="preserve"> тыс.кв.м. аварийного жилищного </w:t>
      </w:r>
      <w:r w:rsidRPr="0063546F">
        <w:rPr>
          <w:rFonts w:ascii="PT Astra Serif" w:eastAsia="Calibri" w:hAnsi="PT Astra Serif"/>
          <w:lang w:eastAsia="en-US"/>
        </w:rPr>
        <w:lastRenderedPageBreak/>
        <w:t xml:space="preserve">фонда, что в будущем позволит построить на отселённых земельных участках более </w:t>
      </w:r>
      <w:r w:rsidRPr="0063546F">
        <w:rPr>
          <w:rFonts w:ascii="PT Astra Serif" w:eastAsia="Calibri" w:hAnsi="PT Astra Serif"/>
          <w:b/>
          <w:lang w:eastAsia="en-US"/>
        </w:rPr>
        <w:t>260</w:t>
      </w:r>
      <w:r w:rsidRPr="0063546F">
        <w:rPr>
          <w:rFonts w:ascii="PT Astra Serif" w:eastAsia="Calibri" w:hAnsi="PT Astra Serif"/>
          <w:lang w:eastAsia="en-US"/>
        </w:rPr>
        <w:t xml:space="preserve"> тыс.кв.м. нового благоустроенного жилья.</w:t>
      </w:r>
    </w:p>
    <w:p w:rsidR="007D7D71" w:rsidRDefault="007D7D71" w:rsidP="007D7D71">
      <w:pPr>
        <w:suppressAutoHyphens/>
        <w:spacing w:line="276" w:lineRule="auto"/>
        <w:ind w:left="142" w:firstLine="709"/>
        <w:contextualSpacing/>
        <w:jc w:val="both"/>
        <w:rPr>
          <w:rFonts w:ascii="PT Astra Serif" w:eastAsia="Calibri" w:hAnsi="PT Astra Serif"/>
          <w:b/>
          <w:lang w:eastAsia="en-US"/>
        </w:rPr>
      </w:pPr>
      <w:r w:rsidRPr="0063546F">
        <w:rPr>
          <w:rFonts w:ascii="PT Astra Serif" w:eastAsia="Calibri" w:hAnsi="PT Astra Serif"/>
          <w:lang w:eastAsia="en-US"/>
        </w:rPr>
        <w:t>В рамках реализации проекта в 2019 году</w:t>
      </w:r>
      <w:r w:rsidRPr="0063546F">
        <w:rPr>
          <w:rFonts w:ascii="PT Astra Serif" w:eastAsia="Calibri" w:hAnsi="PT Astra Serif"/>
          <w:i/>
          <w:lang w:eastAsia="en-US"/>
        </w:rPr>
        <w:t xml:space="preserve"> </w:t>
      </w:r>
      <w:r w:rsidRPr="0063546F">
        <w:rPr>
          <w:rFonts w:ascii="PT Astra Serif" w:eastAsia="Calibri" w:hAnsi="PT Astra Serif"/>
          <w:lang w:eastAsia="en-US"/>
        </w:rPr>
        <w:t xml:space="preserve">из аварийных домов переселено </w:t>
      </w:r>
      <w:r w:rsidRPr="0063546F">
        <w:rPr>
          <w:rFonts w:ascii="PT Astra Serif" w:eastAsia="Calibri" w:hAnsi="PT Astra Serif"/>
          <w:b/>
          <w:lang w:eastAsia="en-US"/>
        </w:rPr>
        <w:t>187 человек</w:t>
      </w:r>
      <w:r w:rsidRPr="0063546F">
        <w:rPr>
          <w:rFonts w:ascii="PT Astra Serif" w:eastAsia="Calibri" w:hAnsi="PT Astra Serif"/>
          <w:lang w:eastAsia="en-US"/>
        </w:rPr>
        <w:t xml:space="preserve"> из </w:t>
      </w:r>
      <w:r w:rsidRPr="0063546F">
        <w:rPr>
          <w:rFonts w:ascii="PT Astra Serif" w:eastAsia="Calibri" w:hAnsi="PT Astra Serif"/>
          <w:b/>
          <w:lang w:eastAsia="en-US"/>
        </w:rPr>
        <w:t xml:space="preserve">87 жилых помещений. </w:t>
      </w:r>
    </w:p>
    <w:p w:rsidR="007D7D71" w:rsidRDefault="007D7D71" w:rsidP="007D7D71">
      <w:pPr>
        <w:shd w:val="clear" w:color="auto" w:fill="FFFFFF"/>
        <w:tabs>
          <w:tab w:val="left" w:pos="142"/>
        </w:tabs>
        <w:spacing w:line="276" w:lineRule="auto"/>
        <w:ind w:firstLine="709"/>
        <w:contextualSpacing/>
        <w:jc w:val="center"/>
        <w:rPr>
          <w:rFonts w:ascii="PT Astra Serif" w:hAnsi="PT Astra Serif"/>
          <w:b/>
          <w:shd w:val="clear" w:color="auto" w:fill="FFFFFF"/>
        </w:rPr>
      </w:pPr>
    </w:p>
    <w:p w:rsidR="007D7D71" w:rsidRPr="00B05FA0" w:rsidRDefault="007D7D71" w:rsidP="007D7D71">
      <w:pPr>
        <w:shd w:val="clear" w:color="auto" w:fill="FFFFFF"/>
        <w:tabs>
          <w:tab w:val="left" w:pos="142"/>
        </w:tabs>
        <w:spacing w:line="276" w:lineRule="auto"/>
        <w:ind w:firstLine="709"/>
        <w:contextualSpacing/>
        <w:jc w:val="center"/>
        <w:rPr>
          <w:rFonts w:ascii="PT Astra Serif" w:hAnsi="PT Astra Serif"/>
          <w:b/>
          <w:shd w:val="clear" w:color="auto" w:fill="FFFFFF"/>
        </w:rPr>
      </w:pPr>
      <w:r>
        <w:rPr>
          <w:rFonts w:ascii="PT Astra Serif" w:hAnsi="PT Astra Serif"/>
          <w:b/>
          <w:shd w:val="clear" w:color="auto" w:fill="FFFFFF"/>
        </w:rPr>
        <w:t>6</w:t>
      </w:r>
      <w:r w:rsidRPr="00B05FA0">
        <w:rPr>
          <w:rFonts w:ascii="PT Astra Serif" w:hAnsi="PT Astra Serif"/>
          <w:b/>
          <w:shd w:val="clear" w:color="auto" w:fill="FFFFFF"/>
        </w:rPr>
        <w:t>. </w:t>
      </w:r>
      <w:r>
        <w:rPr>
          <w:rFonts w:ascii="PT Astra Serif" w:hAnsi="PT Astra Serif"/>
          <w:b/>
          <w:shd w:val="clear" w:color="auto" w:fill="FFFFFF"/>
        </w:rPr>
        <w:t>Торговля и услуги населению</w:t>
      </w:r>
    </w:p>
    <w:p w:rsidR="007D7D71" w:rsidRPr="00B05FA0" w:rsidRDefault="007D7D71" w:rsidP="007D7D71">
      <w:pPr>
        <w:widowControl w:val="0"/>
        <w:suppressAutoHyphens/>
        <w:spacing w:line="276" w:lineRule="auto"/>
        <w:ind w:firstLine="709"/>
        <w:jc w:val="both"/>
        <w:rPr>
          <w:rFonts w:ascii="PT Astra Serif" w:hAnsi="PT Astra Serif"/>
          <w:szCs w:val="24"/>
          <w:lang w:eastAsia="zh-CN"/>
        </w:rPr>
      </w:pPr>
      <w:r w:rsidRPr="00B05FA0">
        <w:rPr>
          <w:rFonts w:ascii="PT Astra Serif" w:hAnsi="PT Astra Serif" w:cs="PT Astra Serif"/>
          <w:lang w:eastAsia="zh-CN"/>
        </w:rPr>
        <w:t xml:space="preserve">За январь - декабрь 2019 </w:t>
      </w:r>
      <w:r w:rsidRPr="00B05FA0">
        <w:rPr>
          <w:rFonts w:ascii="PT Astra Serif" w:hAnsi="PT Astra Serif" w:cs="PT Astra Serif"/>
          <w:b/>
          <w:lang w:eastAsia="zh-CN"/>
        </w:rPr>
        <w:t xml:space="preserve">года индекс </w:t>
      </w:r>
      <w:r w:rsidRPr="00B05FA0">
        <w:rPr>
          <w:rFonts w:ascii="PT Astra Serif" w:hAnsi="PT Astra Serif" w:cs="PT Astra Serif"/>
          <w:b/>
          <w:bCs/>
          <w:lang w:eastAsia="zh-CN"/>
        </w:rPr>
        <w:t>физического объёма оборота розничной торговли</w:t>
      </w:r>
      <w:r w:rsidRPr="00B05FA0">
        <w:rPr>
          <w:rFonts w:ascii="PT Astra Serif" w:hAnsi="PT Astra Serif" w:cs="PT Astra Serif"/>
          <w:bCs/>
          <w:lang w:eastAsia="zh-CN"/>
        </w:rPr>
        <w:t xml:space="preserve"> к январю - декабрю 2018 года составил </w:t>
      </w:r>
      <w:r w:rsidRPr="00B05FA0">
        <w:rPr>
          <w:rFonts w:ascii="PT Astra Serif" w:hAnsi="PT Astra Serif" w:cs="PT Astra Serif"/>
          <w:b/>
          <w:bCs/>
          <w:lang w:eastAsia="zh-CN"/>
        </w:rPr>
        <w:t>101,2%</w:t>
      </w:r>
      <w:r w:rsidRPr="00B05FA0">
        <w:rPr>
          <w:rFonts w:ascii="PT Astra Serif" w:hAnsi="PT Astra Serif" w:cs="PT Astra Serif"/>
          <w:lang w:eastAsia="zh-CN"/>
        </w:rPr>
        <w:t>.</w:t>
      </w:r>
    </w:p>
    <w:p w:rsidR="007D7D71" w:rsidRPr="00B05FA0" w:rsidRDefault="007D7D71" w:rsidP="007D7D71">
      <w:pPr>
        <w:widowControl w:val="0"/>
        <w:suppressAutoHyphens/>
        <w:spacing w:line="276" w:lineRule="auto"/>
        <w:ind w:firstLine="709"/>
        <w:jc w:val="both"/>
        <w:rPr>
          <w:rFonts w:ascii="PT Astra Serif" w:hAnsi="PT Astra Serif"/>
          <w:szCs w:val="24"/>
          <w:lang w:eastAsia="zh-CN"/>
        </w:rPr>
      </w:pPr>
      <w:r w:rsidRPr="00B05FA0">
        <w:rPr>
          <w:rFonts w:ascii="PT Astra Serif" w:hAnsi="PT Astra Serif" w:cs="PT Astra Serif"/>
          <w:bCs/>
          <w:color w:val="000000"/>
          <w:lang w:eastAsia="zh-CN"/>
        </w:rPr>
        <w:t xml:space="preserve">В целях формирования и обеспечения функционирования </w:t>
      </w:r>
      <w:proofErr w:type="spellStart"/>
      <w:r w:rsidRPr="00B05FA0">
        <w:rPr>
          <w:rFonts w:ascii="PT Astra Serif" w:hAnsi="PT Astra Serif" w:cs="PT Astra Serif"/>
          <w:bCs/>
          <w:color w:val="000000"/>
          <w:lang w:eastAsia="zh-CN"/>
        </w:rPr>
        <w:t>многоформатной</w:t>
      </w:r>
      <w:proofErr w:type="spellEnd"/>
      <w:r w:rsidRPr="00B05FA0">
        <w:rPr>
          <w:rFonts w:ascii="PT Astra Serif" w:hAnsi="PT Astra Serif" w:cs="PT Astra Serif"/>
          <w:bCs/>
          <w:color w:val="000000"/>
          <w:lang w:eastAsia="zh-CN"/>
        </w:rPr>
        <w:t xml:space="preserve"> эффективной товаропроводящей системы, соответствующей требованиям развития социальной сферы и экономики Ульяновской области, Правительством Ульяновской области утверждена и реализуется «Стратегия развития торговли в Ульяновской области на 2015-2016 годы и период до 2030 года».</w:t>
      </w:r>
    </w:p>
    <w:p w:rsidR="007D7D71" w:rsidRPr="00B05FA0" w:rsidRDefault="007D7D71" w:rsidP="007D7D71">
      <w:pPr>
        <w:widowControl w:val="0"/>
        <w:suppressAutoHyphens/>
        <w:spacing w:line="276" w:lineRule="auto"/>
        <w:ind w:firstLine="709"/>
        <w:jc w:val="both"/>
        <w:rPr>
          <w:rFonts w:ascii="PT Astra Serif" w:hAnsi="PT Astra Serif"/>
          <w:szCs w:val="24"/>
          <w:lang w:eastAsia="zh-CN"/>
        </w:rPr>
      </w:pPr>
      <w:r w:rsidRPr="00B05FA0">
        <w:rPr>
          <w:rFonts w:ascii="PT Astra Serif" w:hAnsi="PT Astra Serif" w:cs="PT Astra Serif"/>
          <w:color w:val="000000"/>
          <w:lang w:eastAsia="zh-CN"/>
        </w:rPr>
        <w:t xml:space="preserve">Одним из положительных направлений развития потребительского рынка Ульяновской области является совершенствование инфраструктуры розничной торговли. Оно связано, прежде всего, с укрупнением и специализацией торговых предприятий, постепенным переходом преимущественно на магазинные формы торговли. </w:t>
      </w:r>
    </w:p>
    <w:p w:rsidR="007D7D71" w:rsidRPr="00B05FA0" w:rsidRDefault="007D7D71" w:rsidP="007D7D71">
      <w:pPr>
        <w:widowControl w:val="0"/>
        <w:suppressAutoHyphens/>
        <w:spacing w:line="276" w:lineRule="auto"/>
        <w:ind w:firstLine="709"/>
        <w:jc w:val="both"/>
        <w:rPr>
          <w:rFonts w:ascii="PT Astra Serif" w:hAnsi="PT Astra Serif"/>
          <w:szCs w:val="24"/>
          <w:lang w:eastAsia="zh-CN"/>
        </w:rPr>
      </w:pPr>
      <w:r w:rsidRPr="00B05FA0">
        <w:rPr>
          <w:rFonts w:ascii="PT Astra Serif" w:hAnsi="PT Astra Serif" w:cs="PT Astra Serif"/>
          <w:lang w:eastAsia="zh-CN"/>
        </w:rPr>
        <w:t xml:space="preserve">Оборот розничной торговли в Ульяновской области в 2020 году, по прогнозной оценке, составит </w:t>
      </w:r>
      <w:r w:rsidRPr="00B05FA0">
        <w:rPr>
          <w:rFonts w:ascii="PT Astra Serif" w:hAnsi="PT Astra Serif" w:cs="PT Astra Serif"/>
          <w:sz w:val="24"/>
          <w:lang w:eastAsia="zh-CN"/>
        </w:rPr>
        <w:t xml:space="preserve">202448,3 </w:t>
      </w:r>
      <w:r w:rsidRPr="00B05FA0">
        <w:rPr>
          <w:rFonts w:ascii="PT Astra Serif" w:hAnsi="PT Astra Serif" w:cs="PT Astra Serif"/>
          <w:lang w:eastAsia="zh-CN"/>
        </w:rPr>
        <w:t xml:space="preserve">млн. руб. индекс физического объёма оборота розничной торговли по отношению к 2019 году составит 101,6%. </w:t>
      </w:r>
    </w:p>
    <w:p w:rsidR="007D7D71" w:rsidRPr="00B05FA0" w:rsidRDefault="007D7D71" w:rsidP="007D7D71">
      <w:pPr>
        <w:widowControl w:val="0"/>
        <w:suppressAutoHyphens/>
        <w:spacing w:line="276" w:lineRule="auto"/>
        <w:ind w:firstLine="709"/>
        <w:jc w:val="both"/>
        <w:rPr>
          <w:rFonts w:ascii="PT Astra Serif" w:hAnsi="PT Astra Serif"/>
          <w:b/>
          <w:szCs w:val="24"/>
          <w:lang w:eastAsia="zh-CN"/>
        </w:rPr>
      </w:pPr>
      <w:r w:rsidRPr="00B05FA0">
        <w:rPr>
          <w:rFonts w:ascii="PT Astra Serif" w:hAnsi="PT Astra Serif" w:cs="PT Astra Serif"/>
          <w:b/>
          <w:lang w:eastAsia="zh-CN"/>
        </w:rPr>
        <w:t>До 2023 года прогнозируется увеличение индекса физического объёма оборота розничной торговли на уровне 100,1-100,4% (по 1 варианту – консервативному варианту прогноза), на уровне 100,2-100,4% (по 2 варианту – базовому варианту прогноза)</w:t>
      </w:r>
      <w:r w:rsidRPr="00B05FA0">
        <w:rPr>
          <w:rFonts w:ascii="PT Astra Serif" w:hAnsi="PT Astra Serif" w:cs="PT Astra Serif"/>
          <w:lang w:eastAsia="zh-CN"/>
        </w:rPr>
        <w:t>.</w:t>
      </w:r>
    </w:p>
    <w:p w:rsidR="007D7D71" w:rsidRPr="00B05FA0" w:rsidRDefault="007D7D71" w:rsidP="007D7D71">
      <w:pPr>
        <w:widowControl w:val="0"/>
        <w:suppressAutoHyphens/>
        <w:spacing w:line="276" w:lineRule="auto"/>
        <w:ind w:firstLine="709"/>
        <w:jc w:val="both"/>
        <w:rPr>
          <w:rFonts w:ascii="PT Astra Serif" w:hAnsi="PT Astra Serif"/>
          <w:szCs w:val="24"/>
          <w:lang w:eastAsia="zh-CN"/>
        </w:rPr>
      </w:pPr>
      <w:r w:rsidRPr="00B05FA0">
        <w:rPr>
          <w:rFonts w:ascii="PT Astra Serif" w:hAnsi="PT Astra Serif" w:cs="PT Astra Serif"/>
          <w:lang w:eastAsia="zh-CN"/>
        </w:rPr>
        <w:t>Увеличение оборота розничной торговли планируется за счёт расширения сети магазинов розничных торговых сетевых компаний: магазинов «Магнит» Ульяновского филиала АО «</w:t>
      </w:r>
      <w:proofErr w:type="spellStart"/>
      <w:r w:rsidRPr="00B05FA0">
        <w:rPr>
          <w:rFonts w:ascii="PT Astra Serif" w:hAnsi="PT Astra Serif" w:cs="PT Astra Serif"/>
          <w:lang w:eastAsia="zh-CN"/>
        </w:rPr>
        <w:t>Тандер</w:t>
      </w:r>
      <w:proofErr w:type="spellEnd"/>
      <w:r w:rsidRPr="00B05FA0">
        <w:rPr>
          <w:rFonts w:ascii="PT Astra Serif" w:hAnsi="PT Astra Serif" w:cs="PT Astra Serif"/>
          <w:lang w:eastAsia="zh-CN"/>
        </w:rPr>
        <w:t>», магазинов «Гулливер» АО «Гулливер», создания сети магазинов «шаговой доступности», развития ярмарочной торговли, а также выездной и мобильной торговли.</w:t>
      </w:r>
    </w:p>
    <w:p w:rsidR="007D7D71" w:rsidRPr="00B05FA0" w:rsidRDefault="007D7D71" w:rsidP="007D7D71">
      <w:pPr>
        <w:widowControl w:val="0"/>
        <w:suppressAutoHyphens/>
        <w:spacing w:line="276" w:lineRule="auto"/>
        <w:ind w:firstLine="720"/>
        <w:jc w:val="both"/>
        <w:rPr>
          <w:rFonts w:ascii="PT Astra Serif" w:hAnsi="PT Astra Serif"/>
          <w:sz w:val="24"/>
          <w:szCs w:val="20"/>
          <w:lang w:eastAsia="zh-CN"/>
        </w:rPr>
      </w:pPr>
      <w:r w:rsidRPr="00B05FA0">
        <w:rPr>
          <w:rFonts w:ascii="PT Astra Serif" w:hAnsi="PT Astra Serif" w:cs="PT Astra Serif"/>
          <w:color w:val="000000"/>
          <w:lang w:eastAsia="zh-CN"/>
        </w:rPr>
        <w:t xml:space="preserve">Следует отметить, что влияние </w:t>
      </w:r>
      <w:proofErr w:type="spellStart"/>
      <w:r w:rsidRPr="00B05FA0">
        <w:rPr>
          <w:rFonts w:ascii="PT Astra Serif" w:hAnsi="PT Astra Serif" w:cs="PT Astra Serif"/>
          <w:color w:val="000000"/>
          <w:lang w:eastAsia="zh-CN"/>
        </w:rPr>
        <w:t>коронавируса</w:t>
      </w:r>
      <w:proofErr w:type="spellEnd"/>
      <w:r w:rsidRPr="00B05FA0">
        <w:rPr>
          <w:rFonts w:ascii="PT Astra Serif" w:hAnsi="PT Astra Serif" w:cs="PT Astra Serif"/>
          <w:color w:val="000000"/>
          <w:lang w:eastAsia="zh-CN"/>
        </w:rPr>
        <w:t xml:space="preserve"> ускорило </w:t>
      </w:r>
      <w:proofErr w:type="spellStart"/>
      <w:r w:rsidRPr="00B05FA0">
        <w:rPr>
          <w:rFonts w:ascii="PT Astra Serif" w:hAnsi="PT Astra Serif" w:cs="PT Astra Serif"/>
          <w:color w:val="000000"/>
          <w:lang w:eastAsia="zh-CN"/>
        </w:rPr>
        <w:t>цифровизацию</w:t>
      </w:r>
      <w:proofErr w:type="spellEnd"/>
      <w:r w:rsidRPr="00B05FA0">
        <w:rPr>
          <w:rFonts w:ascii="PT Astra Serif" w:hAnsi="PT Astra Serif" w:cs="PT Astra Serif"/>
          <w:color w:val="000000"/>
          <w:lang w:eastAsia="zh-CN"/>
        </w:rPr>
        <w:t xml:space="preserve"> отрасли торговли. Предприятия торговли в кратчайшие сроки трансформировали свою работу и перенесли её в интерне</w:t>
      </w:r>
      <w:proofErr w:type="gramStart"/>
      <w:r w:rsidRPr="00B05FA0">
        <w:rPr>
          <w:rFonts w:ascii="PT Astra Serif" w:hAnsi="PT Astra Serif" w:cs="PT Astra Serif"/>
          <w:color w:val="000000"/>
          <w:lang w:eastAsia="zh-CN"/>
        </w:rPr>
        <w:t>т-</w:t>
      </w:r>
      <w:proofErr w:type="gramEnd"/>
      <w:r w:rsidRPr="00B05FA0">
        <w:rPr>
          <w:rFonts w:ascii="PT Astra Serif" w:hAnsi="PT Astra Serif" w:cs="PT Astra Serif"/>
          <w:color w:val="000000"/>
          <w:lang w:eastAsia="zh-CN"/>
        </w:rPr>
        <w:t xml:space="preserve"> пространство.</w:t>
      </w:r>
    </w:p>
    <w:p w:rsidR="007D7D71" w:rsidRPr="00B05FA0" w:rsidRDefault="007D7D71" w:rsidP="007D7D71">
      <w:pPr>
        <w:widowControl w:val="0"/>
        <w:suppressAutoHyphens/>
        <w:spacing w:line="276" w:lineRule="auto"/>
        <w:ind w:firstLine="720"/>
        <w:jc w:val="both"/>
        <w:rPr>
          <w:rFonts w:ascii="PT Astra Serif" w:hAnsi="PT Astra Serif"/>
          <w:sz w:val="24"/>
          <w:szCs w:val="20"/>
          <w:lang w:eastAsia="zh-CN"/>
        </w:rPr>
      </w:pPr>
      <w:r w:rsidRPr="00B05FA0">
        <w:rPr>
          <w:rFonts w:ascii="PT Astra Serif" w:hAnsi="PT Astra Serif" w:cs="PT Astra Serif"/>
          <w:color w:val="000000"/>
          <w:lang w:eastAsia="zh-CN"/>
        </w:rPr>
        <w:t>Если до пандемии в регионе работали крупные организации по интернет доставке продуктов, преимущественно не скоропортящихся (</w:t>
      </w:r>
      <w:proofErr w:type="spellStart"/>
      <w:r w:rsidRPr="00B05FA0">
        <w:rPr>
          <w:rFonts w:ascii="PT Astra Serif" w:hAnsi="PT Astra Serif" w:cs="PT Astra Serif"/>
          <w:b/>
          <w:bCs/>
          <w:color w:val="000000"/>
          <w:u w:val="single"/>
          <w:lang w:eastAsia="zh-CN"/>
        </w:rPr>
        <w:t>Wildberries</w:t>
      </w:r>
      <w:proofErr w:type="spellEnd"/>
      <w:r w:rsidRPr="00B05FA0">
        <w:rPr>
          <w:rFonts w:ascii="PT Astra Serif" w:hAnsi="PT Astra Serif" w:cs="PT Astra Serif"/>
          <w:b/>
          <w:bCs/>
          <w:color w:val="000000"/>
          <w:u w:val="single"/>
          <w:lang w:eastAsia="zh-CN"/>
        </w:rPr>
        <w:t xml:space="preserve">, </w:t>
      </w:r>
      <w:proofErr w:type="spellStart"/>
      <w:r w:rsidRPr="00B05FA0">
        <w:rPr>
          <w:rFonts w:ascii="PT Astra Serif" w:hAnsi="PT Astra Serif" w:cs="PT Astra Serif"/>
          <w:b/>
          <w:bCs/>
          <w:color w:val="000000"/>
          <w:u w:val="single"/>
          <w:lang w:eastAsia="zh-CN"/>
        </w:rPr>
        <w:t>Delivery</w:t>
      </w:r>
      <w:proofErr w:type="spellEnd"/>
      <w:r w:rsidRPr="00B05FA0">
        <w:rPr>
          <w:rFonts w:ascii="PT Astra Serif" w:hAnsi="PT Astra Serif" w:cs="PT Astra Serif"/>
          <w:b/>
          <w:bCs/>
          <w:color w:val="000000"/>
          <w:u w:val="single"/>
          <w:lang w:eastAsia="zh-CN"/>
        </w:rPr>
        <w:t xml:space="preserve"> </w:t>
      </w:r>
      <w:proofErr w:type="spellStart"/>
      <w:r w:rsidRPr="00B05FA0">
        <w:rPr>
          <w:rFonts w:ascii="PT Astra Serif" w:hAnsi="PT Astra Serif" w:cs="PT Astra Serif"/>
          <w:b/>
          <w:bCs/>
          <w:color w:val="000000"/>
          <w:u w:val="single"/>
          <w:lang w:eastAsia="zh-CN"/>
        </w:rPr>
        <w:t>Club</w:t>
      </w:r>
      <w:proofErr w:type="spellEnd"/>
      <w:r w:rsidRPr="00B05FA0">
        <w:rPr>
          <w:rFonts w:ascii="PT Astra Serif" w:hAnsi="PT Astra Serif" w:cs="PT Astra Serif"/>
          <w:b/>
          <w:bCs/>
          <w:color w:val="000000"/>
          <w:lang w:eastAsia="zh-CN"/>
        </w:rPr>
        <w:t xml:space="preserve">), </w:t>
      </w:r>
      <w:r w:rsidRPr="00B05FA0">
        <w:rPr>
          <w:rFonts w:ascii="PT Astra Serif" w:hAnsi="PT Astra Serif" w:cs="PT Astra Serif"/>
          <w:color w:val="000000"/>
          <w:lang w:eastAsia="zh-CN"/>
        </w:rPr>
        <w:t xml:space="preserve">то в настоящее время наблюдается рост таких предложений: </w:t>
      </w:r>
      <w:proofErr w:type="spellStart"/>
      <w:r w:rsidRPr="00B05FA0">
        <w:rPr>
          <w:rFonts w:ascii="PT Astra Serif" w:hAnsi="PT Astra Serif" w:cs="PT Astra Serif"/>
          <w:color w:val="000000"/>
          <w:lang w:eastAsia="zh-CN"/>
        </w:rPr>
        <w:t>Сбермаркет</w:t>
      </w:r>
      <w:proofErr w:type="spellEnd"/>
      <w:r w:rsidRPr="00B05FA0">
        <w:rPr>
          <w:rFonts w:ascii="PT Astra Serif" w:hAnsi="PT Astra Serif" w:cs="PT Astra Serif"/>
          <w:color w:val="000000"/>
          <w:lang w:eastAsia="zh-CN"/>
        </w:rPr>
        <w:t xml:space="preserve">, </w:t>
      </w:r>
      <w:proofErr w:type="spellStart"/>
      <w:r w:rsidRPr="00B05FA0">
        <w:rPr>
          <w:rFonts w:ascii="PT Astra Serif" w:hAnsi="PT Astra Serif" w:cs="PT Astra Serif"/>
          <w:color w:val="000000"/>
          <w:lang w:eastAsia="zh-CN"/>
        </w:rPr>
        <w:t>яндекс</w:t>
      </w:r>
      <w:proofErr w:type="spellEnd"/>
      <w:r w:rsidRPr="00B05FA0">
        <w:rPr>
          <w:rFonts w:ascii="PT Astra Serif" w:hAnsi="PT Astra Serif" w:cs="PT Astra Serif"/>
          <w:color w:val="000000"/>
          <w:lang w:eastAsia="zh-CN"/>
        </w:rPr>
        <w:t xml:space="preserve"> еда, «Гулливер».</w:t>
      </w:r>
    </w:p>
    <w:p w:rsidR="007D7D71" w:rsidRPr="00B05FA0" w:rsidRDefault="007D7D71" w:rsidP="007D7D71">
      <w:pPr>
        <w:widowControl w:val="0"/>
        <w:suppressAutoHyphens/>
        <w:spacing w:line="276" w:lineRule="auto"/>
        <w:ind w:firstLine="720"/>
        <w:jc w:val="both"/>
        <w:rPr>
          <w:rFonts w:ascii="PT Astra Serif" w:hAnsi="PT Astra Serif"/>
          <w:sz w:val="24"/>
          <w:szCs w:val="20"/>
          <w:lang w:eastAsia="zh-CN"/>
        </w:rPr>
      </w:pPr>
      <w:r w:rsidRPr="00B05FA0">
        <w:rPr>
          <w:rFonts w:ascii="PT Astra Serif" w:hAnsi="PT Astra Serif" w:cs="PT Astra Serif"/>
          <w:color w:val="000000"/>
          <w:lang w:eastAsia="zh-CN"/>
        </w:rPr>
        <w:t xml:space="preserve">Кроме того, совместно с Корпорацией развития промышленности и предпринимательства Ульяновской области ведётся работа по развитию </w:t>
      </w:r>
      <w:r w:rsidRPr="00B05FA0">
        <w:rPr>
          <w:rFonts w:ascii="PT Astra Serif" w:hAnsi="PT Astra Serif" w:cs="PT Astra Serif"/>
          <w:color w:val="000000"/>
          <w:lang w:eastAsia="zh-CN"/>
        </w:rPr>
        <w:lastRenderedPageBreak/>
        <w:t xml:space="preserve">регионального интернет магазина </w:t>
      </w:r>
      <w:proofErr w:type="spellStart"/>
      <w:r w:rsidRPr="00B05FA0">
        <w:rPr>
          <w:rFonts w:ascii="PT Astra Serif" w:hAnsi="PT Astra Serif" w:cs="PT Astra Serif"/>
          <w:color w:val="000000"/>
          <w:lang w:eastAsia="zh-CN"/>
        </w:rPr>
        <w:t>Ulmade.ru</w:t>
      </w:r>
      <w:proofErr w:type="spellEnd"/>
      <w:r w:rsidRPr="00B05FA0">
        <w:rPr>
          <w:rFonts w:ascii="PT Astra Serif" w:hAnsi="PT Astra Serif" w:cs="PT Astra Serif"/>
          <w:color w:val="000000"/>
          <w:lang w:eastAsia="zh-CN"/>
        </w:rPr>
        <w:t xml:space="preserve"> по продаже, в том числе непродовольственных товаров ульяновского производства с использованием возможностей сети Интернет в Ульяновской области.</w:t>
      </w:r>
    </w:p>
    <w:p w:rsidR="007D7D71" w:rsidRPr="00B05FA0" w:rsidRDefault="007D7D71" w:rsidP="007D7D71">
      <w:pPr>
        <w:widowControl w:val="0"/>
        <w:suppressAutoHyphens/>
        <w:spacing w:line="276" w:lineRule="auto"/>
        <w:ind w:firstLine="720"/>
        <w:jc w:val="both"/>
        <w:rPr>
          <w:rFonts w:ascii="PT Astra Serif" w:hAnsi="PT Astra Serif"/>
          <w:sz w:val="24"/>
          <w:szCs w:val="20"/>
          <w:lang w:eastAsia="zh-CN"/>
        </w:rPr>
      </w:pPr>
      <w:r w:rsidRPr="00B05FA0">
        <w:rPr>
          <w:rFonts w:ascii="PT Astra Serif" w:eastAsia="PT Astra Serif" w:hAnsi="PT Astra Serif" w:cs="PT Astra Serif"/>
          <w:color w:val="000000"/>
          <w:lang w:eastAsia="zh-CN"/>
        </w:rPr>
        <w:t xml:space="preserve"> </w:t>
      </w:r>
      <w:r w:rsidRPr="00B05FA0">
        <w:rPr>
          <w:rFonts w:ascii="PT Astra Serif" w:hAnsi="PT Astra Serif" w:cs="PT Astra Serif"/>
          <w:color w:val="000000"/>
          <w:lang w:eastAsia="zh-CN"/>
        </w:rPr>
        <w:t xml:space="preserve">Реализация проекта </w:t>
      </w:r>
      <w:proofErr w:type="gramStart"/>
      <w:r w:rsidRPr="00B05FA0">
        <w:rPr>
          <w:rFonts w:ascii="PT Astra Serif" w:hAnsi="PT Astra Serif" w:cs="PT Astra Serif"/>
          <w:color w:val="000000"/>
          <w:lang w:eastAsia="zh-CN"/>
        </w:rPr>
        <w:t>даст возможность любому товаропроизводителю Ульяновской области довести свой товар или услугу до конечного покупателя минуя</w:t>
      </w:r>
      <w:proofErr w:type="gramEnd"/>
      <w:r w:rsidRPr="00B05FA0">
        <w:rPr>
          <w:rFonts w:ascii="PT Astra Serif" w:hAnsi="PT Astra Serif" w:cs="PT Astra Serif"/>
          <w:color w:val="000000"/>
          <w:lang w:eastAsia="zh-CN"/>
        </w:rPr>
        <w:t xml:space="preserve"> посредников в виде традиционных объектов торговли или торговых сетей. Отдельной задачей, решаемой в рамках проекта </w:t>
      </w:r>
      <w:proofErr w:type="spellStart"/>
      <w:r w:rsidRPr="00B05FA0">
        <w:rPr>
          <w:rFonts w:ascii="PT Astra Serif" w:hAnsi="PT Astra Serif" w:cs="PT Astra Serif"/>
          <w:color w:val="000000"/>
          <w:lang w:val="en-US" w:eastAsia="zh-CN"/>
        </w:rPr>
        <w:t>Ulmade</w:t>
      </w:r>
      <w:proofErr w:type="spellEnd"/>
      <w:r w:rsidRPr="00B05FA0">
        <w:rPr>
          <w:rFonts w:ascii="PT Astra Serif" w:hAnsi="PT Astra Serif" w:cs="PT Astra Serif"/>
          <w:color w:val="000000"/>
          <w:lang w:eastAsia="zh-CN"/>
        </w:rPr>
        <w:t xml:space="preserve">, является построение </w:t>
      </w:r>
      <w:r w:rsidRPr="00B05FA0">
        <w:rPr>
          <w:rFonts w:ascii="PT Astra Serif" w:hAnsi="PT Astra Serif" w:cs="PT Astra Serif"/>
          <w:color w:val="000000"/>
          <w:u w:val="single"/>
          <w:lang w:eastAsia="zh-CN"/>
        </w:rPr>
        <w:t>Сервиса цифрового сопровождения товаропроизводителя</w:t>
      </w:r>
      <w:r w:rsidRPr="00B05FA0">
        <w:rPr>
          <w:rFonts w:ascii="PT Astra Serif" w:hAnsi="PT Astra Serif" w:cs="PT Astra Serif"/>
          <w:color w:val="000000"/>
          <w:lang w:eastAsia="zh-CN"/>
        </w:rPr>
        <w:t xml:space="preserve">, выходящего со своим товаром на электронную торговую площадку, по оцифровке товара, его обязательной и добровольной электронной сертификации, необходимой маркировке товара. Оцифровка, </w:t>
      </w:r>
      <w:proofErr w:type="spellStart"/>
      <w:r w:rsidRPr="00B05FA0">
        <w:rPr>
          <w:rFonts w:ascii="PT Astra Serif" w:hAnsi="PT Astra Serif" w:cs="PT Astra Serif"/>
          <w:color w:val="000000"/>
          <w:lang w:eastAsia="zh-CN"/>
        </w:rPr>
        <w:t>сертифицирование</w:t>
      </w:r>
      <w:proofErr w:type="spellEnd"/>
      <w:r w:rsidRPr="00B05FA0">
        <w:rPr>
          <w:rFonts w:ascii="PT Astra Serif" w:hAnsi="PT Astra Serif" w:cs="PT Astra Serif"/>
          <w:color w:val="000000"/>
          <w:lang w:eastAsia="zh-CN"/>
        </w:rPr>
        <w:t>, маркировка товаров будет проводиться силами Правительства Ульяновской области. Товаропроизводитель будет освобожден от сопутствующих выходу на электронную торговую площадку затрат времени и финансов. Кроме того, оцифрованный товар, его цифровой сертификат могут быть использованы товаропроизводителем на других электронных площадках, что даст ему преимущество в виде снижения его затрат. Таким образом, формируется новый инструмент поддержки ульяновских товаропроизводителей.</w:t>
      </w:r>
    </w:p>
    <w:p w:rsidR="007D7D71" w:rsidRPr="00B05FA0" w:rsidRDefault="007D7D71" w:rsidP="007D7D71">
      <w:pPr>
        <w:suppressAutoHyphens/>
        <w:spacing w:line="276" w:lineRule="auto"/>
        <w:ind w:firstLine="720"/>
        <w:jc w:val="both"/>
        <w:rPr>
          <w:rFonts w:ascii="PT Astra Serif" w:hAnsi="PT Astra Serif"/>
          <w:szCs w:val="24"/>
          <w:lang w:eastAsia="zh-CN"/>
        </w:rPr>
      </w:pPr>
      <w:r w:rsidRPr="00B05FA0">
        <w:rPr>
          <w:rFonts w:ascii="PT Astra Serif" w:hAnsi="PT Astra Serif"/>
          <w:lang w:eastAsia="zh-CN"/>
        </w:rPr>
        <w:t xml:space="preserve">В последние годы в Ульяновской области наблюдается рост общего количества торговых объектов, как в продовольственной, так и в непродовольственной розничной торговле. Динамика роста в целом невысока, хотя отмечается более активное увеличение площадей сетевых форматов торговли, супермаркетов и </w:t>
      </w:r>
      <w:proofErr w:type="spellStart"/>
      <w:r w:rsidRPr="00B05FA0">
        <w:rPr>
          <w:rFonts w:ascii="PT Astra Serif" w:hAnsi="PT Astra Serif"/>
          <w:lang w:eastAsia="zh-CN"/>
        </w:rPr>
        <w:t>дискаунтеров</w:t>
      </w:r>
      <w:proofErr w:type="spellEnd"/>
      <w:r w:rsidRPr="00B05FA0">
        <w:rPr>
          <w:rFonts w:ascii="PT Astra Serif" w:hAnsi="PT Astra Serif"/>
          <w:lang w:eastAsia="zh-CN"/>
        </w:rPr>
        <w:t>.</w:t>
      </w:r>
    </w:p>
    <w:p w:rsidR="007D7D71" w:rsidRPr="00B05FA0" w:rsidRDefault="007D7D71" w:rsidP="007D7D71">
      <w:pPr>
        <w:widowControl w:val="0"/>
        <w:suppressAutoHyphens/>
        <w:spacing w:line="276" w:lineRule="auto"/>
        <w:ind w:firstLine="709"/>
        <w:jc w:val="both"/>
        <w:rPr>
          <w:rFonts w:ascii="PT Astra Serif" w:hAnsi="PT Astra Serif" w:cs="PT Astra Serif"/>
          <w:lang w:eastAsia="zh-CN"/>
        </w:rPr>
      </w:pPr>
      <w:r w:rsidRPr="00B05FA0">
        <w:rPr>
          <w:rFonts w:ascii="PT Astra Serif" w:hAnsi="PT Astra Serif" w:cs="PT Astra Serif"/>
          <w:lang w:eastAsia="zh-CN"/>
        </w:rPr>
        <w:t>Вместе с тем, для понимания дальнейших перспектив роста товарооборота следует понимать, что фактическая обеспеченность населения Ульяновской области площадью стационарных торговых объектов уже превышает нормативы.</w:t>
      </w:r>
    </w:p>
    <w:p w:rsidR="007D7D71" w:rsidRDefault="007D7D71" w:rsidP="007D7D71">
      <w:pPr>
        <w:spacing w:line="312" w:lineRule="auto"/>
        <w:ind w:firstLine="709"/>
        <w:jc w:val="center"/>
        <w:rPr>
          <w:rFonts w:ascii="PT Astra Serif" w:hAnsi="PT Astra Serif"/>
          <w:b/>
          <w:highlight w:val="lightGray"/>
        </w:rPr>
      </w:pPr>
    </w:p>
    <w:p w:rsidR="007D7D71" w:rsidRPr="007D7D71" w:rsidRDefault="007D7D71" w:rsidP="007D7D71">
      <w:pPr>
        <w:spacing w:line="312" w:lineRule="auto"/>
        <w:ind w:firstLine="709"/>
        <w:jc w:val="center"/>
        <w:rPr>
          <w:rFonts w:ascii="PT Astra Serif" w:hAnsi="PT Astra Serif"/>
          <w:b/>
        </w:rPr>
      </w:pPr>
      <w:r w:rsidRPr="007D7D71">
        <w:rPr>
          <w:rFonts w:ascii="PT Astra Serif" w:hAnsi="PT Astra Serif"/>
          <w:b/>
        </w:rPr>
        <w:t>7. Внешнеэкономическая деятельность</w:t>
      </w:r>
    </w:p>
    <w:p w:rsidR="007D7D71" w:rsidRPr="002265E8" w:rsidRDefault="007D7D71" w:rsidP="007D7D71">
      <w:pPr>
        <w:widowControl w:val="0"/>
        <w:suppressLineNumbers/>
        <w:snapToGrid w:val="0"/>
        <w:spacing w:line="276" w:lineRule="auto"/>
        <w:ind w:firstLine="709"/>
        <w:contextualSpacing/>
        <w:jc w:val="both"/>
        <w:rPr>
          <w:rFonts w:ascii="PT Astra Serif" w:hAnsi="PT Astra Serif"/>
        </w:rPr>
      </w:pPr>
      <w:r w:rsidRPr="002265E8">
        <w:rPr>
          <w:rFonts w:ascii="PT Astra Serif" w:hAnsi="PT Astra Serif"/>
        </w:rPr>
        <w:t>За 201</w:t>
      </w:r>
      <w:r w:rsidR="002265E8" w:rsidRPr="002265E8">
        <w:rPr>
          <w:rFonts w:ascii="PT Astra Serif" w:hAnsi="PT Astra Serif"/>
        </w:rPr>
        <w:t>9</w:t>
      </w:r>
      <w:r w:rsidRPr="002265E8">
        <w:rPr>
          <w:rFonts w:ascii="PT Astra Serif" w:hAnsi="PT Astra Serif"/>
        </w:rPr>
        <w:t xml:space="preserve"> год внешнеторговый оборот Ульяновской области составил </w:t>
      </w:r>
      <w:r w:rsidR="002265E8" w:rsidRPr="002265E8">
        <w:rPr>
          <w:rFonts w:ascii="PT Astra Serif" w:hAnsi="PT Astra Serif"/>
        </w:rPr>
        <w:t>1 848,7</w:t>
      </w:r>
      <w:r w:rsidRPr="002265E8">
        <w:rPr>
          <w:rFonts w:ascii="PT Astra Serif" w:hAnsi="PT Astra Serif"/>
        </w:rPr>
        <w:t xml:space="preserve"> млн. долларов США и в сравнении с 201</w:t>
      </w:r>
      <w:r w:rsidR="002265E8" w:rsidRPr="002265E8">
        <w:rPr>
          <w:rFonts w:ascii="PT Astra Serif" w:hAnsi="PT Astra Serif"/>
        </w:rPr>
        <w:t>8</w:t>
      </w:r>
      <w:r w:rsidRPr="002265E8">
        <w:rPr>
          <w:rFonts w:ascii="PT Astra Serif" w:hAnsi="PT Astra Serif"/>
        </w:rPr>
        <w:t xml:space="preserve"> годом составил </w:t>
      </w:r>
      <w:r w:rsidR="002265E8" w:rsidRPr="002265E8">
        <w:rPr>
          <w:rFonts w:ascii="PT Astra Serif" w:hAnsi="PT Astra Serif"/>
        </w:rPr>
        <w:t>129</w:t>
      </w:r>
      <w:r w:rsidRPr="002265E8">
        <w:rPr>
          <w:rFonts w:ascii="PT Astra Serif" w:hAnsi="PT Astra Serif"/>
        </w:rPr>
        <w:t xml:space="preserve">%. При этом экспорт вырос на </w:t>
      </w:r>
      <w:r w:rsidR="002265E8" w:rsidRPr="002265E8">
        <w:rPr>
          <w:rFonts w:ascii="PT Astra Serif" w:hAnsi="PT Astra Serif"/>
        </w:rPr>
        <w:t>42</w:t>
      </w:r>
      <w:r w:rsidRPr="002265E8">
        <w:rPr>
          <w:rFonts w:ascii="PT Astra Serif" w:hAnsi="PT Astra Serif"/>
        </w:rPr>
        <w:t xml:space="preserve">% и составил </w:t>
      </w:r>
      <w:r w:rsidR="002265E8" w:rsidRPr="002265E8">
        <w:rPr>
          <w:rFonts w:ascii="PT Astra Serif" w:hAnsi="PT Astra Serif"/>
        </w:rPr>
        <w:t>1 118,8</w:t>
      </w:r>
      <w:r w:rsidRPr="002265E8">
        <w:rPr>
          <w:rFonts w:ascii="PT Astra Serif" w:hAnsi="PT Astra Serif"/>
        </w:rPr>
        <w:t xml:space="preserve"> млн. долларов США, импорт вырос на </w:t>
      </w:r>
      <w:r w:rsidR="002265E8" w:rsidRPr="002265E8">
        <w:rPr>
          <w:rFonts w:ascii="PT Astra Serif" w:hAnsi="PT Astra Serif"/>
        </w:rPr>
        <w:t>13</w:t>
      </w:r>
      <w:r w:rsidRPr="002265E8">
        <w:rPr>
          <w:rFonts w:ascii="PT Astra Serif" w:hAnsi="PT Astra Serif"/>
        </w:rPr>
        <w:t xml:space="preserve">% и был равен </w:t>
      </w:r>
      <w:r w:rsidR="002265E8" w:rsidRPr="002265E8">
        <w:rPr>
          <w:rFonts w:ascii="PT Astra Serif" w:hAnsi="PT Astra Serif"/>
        </w:rPr>
        <w:t xml:space="preserve">729,9 </w:t>
      </w:r>
      <w:r w:rsidRPr="002265E8">
        <w:rPr>
          <w:rFonts w:ascii="PT Astra Serif" w:hAnsi="PT Astra Serif"/>
        </w:rPr>
        <w:t>млн. долларов США.</w:t>
      </w:r>
    </w:p>
    <w:p w:rsidR="007D7D71" w:rsidRPr="002265E8" w:rsidRDefault="007D7D71" w:rsidP="007D7D71">
      <w:pPr>
        <w:widowControl w:val="0"/>
        <w:suppressLineNumbers/>
        <w:snapToGrid w:val="0"/>
        <w:spacing w:line="276" w:lineRule="auto"/>
        <w:ind w:firstLine="709"/>
        <w:contextualSpacing/>
        <w:jc w:val="both"/>
        <w:rPr>
          <w:rFonts w:ascii="PT Astra Serif" w:hAnsi="PT Astra Serif"/>
        </w:rPr>
      </w:pPr>
      <w:r w:rsidRPr="002265E8">
        <w:rPr>
          <w:rFonts w:ascii="PT Astra Serif" w:hAnsi="PT Astra Serif"/>
        </w:rPr>
        <w:t xml:space="preserve">Сальдо торгового баланса </w:t>
      </w:r>
      <w:r w:rsidRPr="002265E8">
        <w:rPr>
          <w:rFonts w:ascii="PT Astra Serif" w:hAnsi="PT Astra Serif"/>
          <w:bCs/>
        </w:rPr>
        <w:t>Ульяновской области в 201</w:t>
      </w:r>
      <w:r w:rsidR="002265E8" w:rsidRPr="002265E8">
        <w:rPr>
          <w:rFonts w:ascii="PT Astra Serif" w:hAnsi="PT Astra Serif"/>
          <w:bCs/>
        </w:rPr>
        <w:t>9</w:t>
      </w:r>
      <w:r w:rsidRPr="002265E8">
        <w:rPr>
          <w:rFonts w:ascii="PT Astra Serif" w:hAnsi="PT Astra Serif"/>
          <w:bCs/>
        </w:rPr>
        <w:t xml:space="preserve"> году </w:t>
      </w:r>
      <w:r w:rsidRPr="002265E8">
        <w:rPr>
          <w:rFonts w:ascii="PT Astra Serif" w:hAnsi="PT Astra Serif"/>
        </w:rPr>
        <w:t xml:space="preserve">сложилось положительное и составило </w:t>
      </w:r>
      <w:r w:rsidR="002265E8" w:rsidRPr="002265E8">
        <w:rPr>
          <w:rFonts w:ascii="PT Astra Serif" w:hAnsi="PT Astra Serif"/>
        </w:rPr>
        <w:t>388,9</w:t>
      </w:r>
      <w:r w:rsidRPr="002265E8">
        <w:rPr>
          <w:rFonts w:ascii="PT Astra Serif" w:hAnsi="PT Astra Serif"/>
        </w:rPr>
        <w:t xml:space="preserve"> млн. долларов США. Доля экспорта во внешнеторговом обороте составила </w:t>
      </w:r>
      <w:r w:rsidR="002265E8" w:rsidRPr="002265E8">
        <w:rPr>
          <w:rFonts w:ascii="PT Astra Serif" w:hAnsi="PT Astra Serif"/>
        </w:rPr>
        <w:t>60,5</w:t>
      </w:r>
      <w:r w:rsidRPr="002265E8">
        <w:rPr>
          <w:rFonts w:ascii="PT Astra Serif" w:hAnsi="PT Astra Serif"/>
        </w:rPr>
        <w:t xml:space="preserve">%, доля импорта – </w:t>
      </w:r>
      <w:r w:rsidR="002265E8" w:rsidRPr="002265E8">
        <w:rPr>
          <w:rFonts w:ascii="PT Astra Serif" w:hAnsi="PT Astra Serif"/>
        </w:rPr>
        <w:t>39,5</w:t>
      </w:r>
      <w:r w:rsidRPr="002265E8">
        <w:rPr>
          <w:rFonts w:ascii="PT Astra Serif" w:hAnsi="PT Astra Serif"/>
        </w:rPr>
        <w:t>%.</w:t>
      </w:r>
    </w:p>
    <w:p w:rsidR="007D7D71" w:rsidRPr="00B46F55" w:rsidRDefault="007D7D71" w:rsidP="007D7D71">
      <w:pPr>
        <w:spacing w:line="276" w:lineRule="auto"/>
        <w:ind w:firstLine="720"/>
        <w:contextualSpacing/>
        <w:jc w:val="both"/>
        <w:rPr>
          <w:rFonts w:ascii="PT Astra Serif" w:hAnsi="PT Astra Serif"/>
        </w:rPr>
      </w:pPr>
      <w:r w:rsidRPr="0086262F">
        <w:rPr>
          <w:rFonts w:ascii="PT Astra Serif" w:hAnsi="PT Astra Serif"/>
          <w:b/>
        </w:rPr>
        <w:t>Основными торговыми партнерами (страны-контрагенты)</w:t>
      </w:r>
      <w:r w:rsidRPr="0086262F">
        <w:rPr>
          <w:rFonts w:ascii="PT Astra Serif" w:hAnsi="PT Astra Serif"/>
        </w:rPr>
        <w:t xml:space="preserve"> Ульяновской области в 201</w:t>
      </w:r>
      <w:r w:rsidR="0086262F" w:rsidRPr="0086262F">
        <w:rPr>
          <w:rFonts w:ascii="PT Astra Serif" w:hAnsi="PT Astra Serif"/>
        </w:rPr>
        <w:t>9</w:t>
      </w:r>
      <w:r w:rsidRPr="0086262F">
        <w:rPr>
          <w:rFonts w:ascii="PT Astra Serif" w:hAnsi="PT Astra Serif"/>
        </w:rPr>
        <w:t xml:space="preserve"> году были страны дальнего зарубежья</w:t>
      </w:r>
      <w:r w:rsidRPr="00B46F55">
        <w:rPr>
          <w:rFonts w:ascii="PT Astra Serif" w:hAnsi="PT Astra Serif"/>
        </w:rPr>
        <w:t xml:space="preserve">. Их доля в </w:t>
      </w:r>
      <w:r w:rsidRPr="00B46F55">
        <w:rPr>
          <w:rFonts w:ascii="PT Astra Serif" w:hAnsi="PT Astra Serif"/>
        </w:rPr>
        <w:lastRenderedPageBreak/>
        <w:t xml:space="preserve">товарообороте составила </w:t>
      </w:r>
      <w:r w:rsidR="00D43111" w:rsidRPr="00B46F55">
        <w:rPr>
          <w:rFonts w:ascii="PT Astra Serif" w:hAnsi="PT Astra Serif"/>
        </w:rPr>
        <w:t>90,2</w:t>
      </w:r>
      <w:r w:rsidRPr="00B46F55">
        <w:rPr>
          <w:rFonts w:ascii="PT Astra Serif" w:hAnsi="PT Astra Serif"/>
        </w:rPr>
        <w:t xml:space="preserve">%, в том числе в экспорте – </w:t>
      </w:r>
      <w:r w:rsidR="00B46F55" w:rsidRPr="00B46F55">
        <w:rPr>
          <w:rFonts w:ascii="PT Astra Serif" w:hAnsi="PT Astra Serif"/>
        </w:rPr>
        <w:t>87,5</w:t>
      </w:r>
      <w:r w:rsidRPr="00B46F55">
        <w:rPr>
          <w:rFonts w:ascii="PT Astra Serif" w:hAnsi="PT Astra Serif"/>
        </w:rPr>
        <w:t xml:space="preserve">%, в импорте – </w:t>
      </w:r>
      <w:r w:rsidR="00B46F55" w:rsidRPr="00B46F55">
        <w:rPr>
          <w:rFonts w:ascii="PT Astra Serif" w:hAnsi="PT Astra Serif"/>
        </w:rPr>
        <w:t>94,3</w:t>
      </w:r>
      <w:r w:rsidRPr="00B46F55">
        <w:rPr>
          <w:rFonts w:ascii="PT Astra Serif" w:hAnsi="PT Astra Serif"/>
        </w:rPr>
        <w:t>%.</w:t>
      </w:r>
    </w:p>
    <w:p w:rsidR="007D7D71" w:rsidRPr="002C3581" w:rsidRDefault="007D7D71" w:rsidP="007D7D71">
      <w:pPr>
        <w:spacing w:after="120" w:line="276" w:lineRule="auto"/>
        <w:ind w:firstLine="709"/>
        <w:contextualSpacing/>
        <w:jc w:val="both"/>
        <w:rPr>
          <w:rFonts w:ascii="PT Astra Serif" w:hAnsi="PT Astra Serif"/>
        </w:rPr>
      </w:pPr>
      <w:proofErr w:type="gramStart"/>
      <w:r w:rsidRPr="002C3581">
        <w:rPr>
          <w:rFonts w:ascii="PT Astra Serif" w:hAnsi="PT Astra Serif"/>
        </w:rPr>
        <w:t xml:space="preserve">Крупнейшими торговыми партнерами при экспорте по-прежнему являются Алжир, </w:t>
      </w:r>
      <w:r w:rsidR="002C3581" w:rsidRPr="002C3581">
        <w:rPr>
          <w:rFonts w:ascii="PT Astra Serif" w:hAnsi="PT Astra Serif"/>
        </w:rPr>
        <w:t>Египет, Израиль</w:t>
      </w:r>
      <w:r w:rsidRPr="002C3581">
        <w:rPr>
          <w:rFonts w:ascii="PT Astra Serif" w:hAnsi="PT Astra Serif"/>
        </w:rPr>
        <w:t>,</w:t>
      </w:r>
      <w:r w:rsidR="002C3581" w:rsidRPr="002C3581">
        <w:rPr>
          <w:rFonts w:ascii="PT Astra Serif" w:hAnsi="PT Astra Serif"/>
        </w:rPr>
        <w:t xml:space="preserve"> Венгрия,</w:t>
      </w:r>
      <w:r w:rsidRPr="002C3581">
        <w:rPr>
          <w:rFonts w:ascii="PT Astra Serif" w:hAnsi="PT Astra Serif"/>
        </w:rPr>
        <w:t xml:space="preserve"> Германия, </w:t>
      </w:r>
      <w:r w:rsidR="002C3581" w:rsidRPr="002C3581">
        <w:rPr>
          <w:rFonts w:ascii="PT Astra Serif" w:hAnsi="PT Astra Serif"/>
        </w:rPr>
        <w:t>Корея, Латвия</w:t>
      </w:r>
      <w:r w:rsidRPr="002C3581">
        <w:rPr>
          <w:rFonts w:ascii="PT Astra Serif" w:hAnsi="PT Astra Serif"/>
        </w:rPr>
        <w:t xml:space="preserve">, Ирландия, </w:t>
      </w:r>
      <w:r w:rsidR="002C3581" w:rsidRPr="002C3581">
        <w:rPr>
          <w:rFonts w:ascii="PT Astra Serif" w:hAnsi="PT Astra Serif"/>
        </w:rPr>
        <w:t>Нидерланды, Саудовская Аравия.</w:t>
      </w:r>
      <w:proofErr w:type="gramEnd"/>
    </w:p>
    <w:p w:rsidR="007D7D71" w:rsidRPr="00414FBF" w:rsidRDefault="007D7D71" w:rsidP="007D7D71">
      <w:pPr>
        <w:spacing w:line="276" w:lineRule="auto"/>
        <w:ind w:firstLine="720"/>
        <w:contextualSpacing/>
        <w:jc w:val="both"/>
        <w:rPr>
          <w:rFonts w:ascii="PT Astra Serif" w:hAnsi="PT Astra Serif"/>
          <w:highlight w:val="yellow"/>
        </w:rPr>
      </w:pPr>
      <w:r w:rsidRPr="002C3581">
        <w:rPr>
          <w:rFonts w:ascii="PT Astra Serif" w:hAnsi="PT Astra Serif"/>
          <w:b/>
        </w:rPr>
        <w:t>Основными структурообразующими товарами внешней торговли</w:t>
      </w:r>
      <w:r w:rsidRPr="002C3581">
        <w:rPr>
          <w:rFonts w:ascii="PT Astra Serif" w:hAnsi="PT Astra Serif"/>
        </w:rPr>
        <w:t xml:space="preserve"> в 201</w:t>
      </w:r>
      <w:r w:rsidR="002C3581" w:rsidRPr="002C3581">
        <w:rPr>
          <w:rFonts w:ascii="PT Astra Serif" w:hAnsi="PT Astra Serif"/>
        </w:rPr>
        <w:t>9</w:t>
      </w:r>
      <w:r w:rsidRPr="002C3581">
        <w:rPr>
          <w:rFonts w:ascii="PT Astra Serif" w:hAnsi="PT Astra Serif"/>
        </w:rPr>
        <w:t xml:space="preserve"> году были машиностроительная продукция (экспорт – </w:t>
      </w:r>
      <w:r w:rsidR="002C3581" w:rsidRPr="002C3581">
        <w:rPr>
          <w:rFonts w:ascii="PT Astra Serif" w:hAnsi="PT Astra Serif"/>
        </w:rPr>
        <w:t>328,4</w:t>
      </w:r>
      <w:r w:rsidRPr="002C3581">
        <w:rPr>
          <w:rFonts w:ascii="PT Astra Serif" w:hAnsi="PT Astra Serif"/>
        </w:rPr>
        <w:t xml:space="preserve"> млн. долларов США, импорт – </w:t>
      </w:r>
      <w:r w:rsidR="002C3581" w:rsidRPr="002C3581">
        <w:rPr>
          <w:rFonts w:ascii="PT Astra Serif" w:hAnsi="PT Astra Serif"/>
        </w:rPr>
        <w:t>402,8</w:t>
      </w:r>
      <w:r w:rsidRPr="002C3581">
        <w:rPr>
          <w:rFonts w:ascii="PT Astra Serif" w:hAnsi="PT Astra Serif"/>
        </w:rPr>
        <w:t xml:space="preserve"> млн. долларов США), </w:t>
      </w:r>
      <w:r w:rsidR="00C3478F" w:rsidRPr="00C3478F">
        <w:rPr>
          <w:rFonts w:ascii="PT Astra Serif" w:hAnsi="PT Astra Serif"/>
        </w:rPr>
        <w:t>продукция химической промышленности</w:t>
      </w:r>
      <w:r w:rsidRPr="00C3478F">
        <w:rPr>
          <w:rFonts w:ascii="PT Astra Serif" w:hAnsi="PT Astra Serif"/>
        </w:rPr>
        <w:t xml:space="preserve"> (экспорт – </w:t>
      </w:r>
      <w:r w:rsidR="00C3478F" w:rsidRPr="00C3478F">
        <w:rPr>
          <w:rFonts w:ascii="PT Astra Serif" w:hAnsi="PT Astra Serif"/>
        </w:rPr>
        <w:t>382,3</w:t>
      </w:r>
      <w:r w:rsidRPr="00C3478F">
        <w:rPr>
          <w:rFonts w:ascii="PT Astra Serif" w:hAnsi="PT Astra Serif"/>
        </w:rPr>
        <w:t xml:space="preserve"> млн. долларов США, импорт – </w:t>
      </w:r>
      <w:r w:rsidR="00C3478F" w:rsidRPr="00C3478F">
        <w:rPr>
          <w:rFonts w:ascii="PT Astra Serif" w:hAnsi="PT Astra Serif"/>
        </w:rPr>
        <w:t>234,2</w:t>
      </w:r>
      <w:r w:rsidRPr="00C3478F">
        <w:rPr>
          <w:rFonts w:ascii="PT Astra Serif" w:hAnsi="PT Astra Serif"/>
        </w:rPr>
        <w:t xml:space="preserve"> млн. долларов США), </w:t>
      </w:r>
      <w:r w:rsidR="00C3478F" w:rsidRPr="00C3478F">
        <w:rPr>
          <w:rFonts w:ascii="PT Astra Serif" w:hAnsi="PT Astra Serif"/>
        </w:rPr>
        <w:t>другие товары</w:t>
      </w:r>
      <w:r w:rsidRPr="00C3478F">
        <w:rPr>
          <w:rFonts w:ascii="PT Astra Serif" w:hAnsi="PT Astra Serif"/>
        </w:rPr>
        <w:t xml:space="preserve"> (экспорт – </w:t>
      </w:r>
      <w:r w:rsidR="00C3478F" w:rsidRPr="00C3478F">
        <w:rPr>
          <w:rFonts w:ascii="PT Astra Serif" w:hAnsi="PT Astra Serif"/>
        </w:rPr>
        <w:t>694,1</w:t>
      </w:r>
      <w:r w:rsidRPr="00C3478F">
        <w:rPr>
          <w:rFonts w:ascii="PT Astra Serif" w:hAnsi="PT Astra Serif"/>
        </w:rPr>
        <w:t xml:space="preserve"> млн. долларов США, импорт – </w:t>
      </w:r>
      <w:r w:rsidR="00C3478F" w:rsidRPr="00C3478F">
        <w:rPr>
          <w:rFonts w:ascii="PT Astra Serif" w:hAnsi="PT Astra Serif"/>
        </w:rPr>
        <w:t>15,7</w:t>
      </w:r>
      <w:r w:rsidRPr="00C3478F">
        <w:rPr>
          <w:rFonts w:ascii="PT Astra Serif" w:hAnsi="PT Astra Serif"/>
        </w:rPr>
        <w:t xml:space="preserve"> млн. долларов США)</w:t>
      </w:r>
      <w:r w:rsidR="00C3478F">
        <w:rPr>
          <w:rFonts w:ascii="PT Astra Serif" w:hAnsi="PT Astra Serif"/>
        </w:rPr>
        <w:t xml:space="preserve"> и др.</w:t>
      </w:r>
    </w:p>
    <w:p w:rsidR="007D7D71" w:rsidRPr="00C3478F" w:rsidRDefault="007D7D71" w:rsidP="007D7D71">
      <w:pPr>
        <w:spacing w:line="276" w:lineRule="auto"/>
        <w:ind w:firstLine="720"/>
        <w:contextualSpacing/>
        <w:jc w:val="both"/>
        <w:rPr>
          <w:rFonts w:ascii="PT Astra Serif" w:hAnsi="PT Astra Serif"/>
        </w:rPr>
      </w:pPr>
      <w:r w:rsidRPr="00C3478F">
        <w:rPr>
          <w:rFonts w:ascii="PT Astra Serif" w:hAnsi="PT Astra Serif"/>
          <w:b/>
        </w:rPr>
        <w:t>В 20</w:t>
      </w:r>
      <w:r w:rsidR="00C3478F" w:rsidRPr="00C3478F">
        <w:rPr>
          <w:rFonts w:ascii="PT Astra Serif" w:hAnsi="PT Astra Serif"/>
          <w:b/>
        </w:rPr>
        <w:t>20</w:t>
      </w:r>
      <w:r w:rsidRPr="00C3478F">
        <w:rPr>
          <w:rFonts w:ascii="PT Astra Serif" w:hAnsi="PT Astra Serif"/>
          <w:b/>
        </w:rPr>
        <w:t xml:space="preserve"> году</w:t>
      </w:r>
      <w:r w:rsidR="00C3478F" w:rsidRPr="00C3478F">
        <w:rPr>
          <w:rFonts w:ascii="PT Astra Serif" w:hAnsi="PT Astra Serif"/>
          <w:b/>
        </w:rPr>
        <w:t>, в условиях пандемии новой коронавирусной инфекции,</w:t>
      </w:r>
      <w:r w:rsidRPr="00C3478F">
        <w:rPr>
          <w:rFonts w:ascii="PT Astra Serif" w:hAnsi="PT Astra Serif"/>
          <w:b/>
        </w:rPr>
        <w:t xml:space="preserve"> планируется</w:t>
      </w:r>
      <w:r w:rsidRPr="00C3478F">
        <w:rPr>
          <w:rFonts w:ascii="PT Astra Serif" w:hAnsi="PT Astra Serif"/>
        </w:rPr>
        <w:t xml:space="preserve"> </w:t>
      </w:r>
      <w:r w:rsidR="00C3478F" w:rsidRPr="00C3478F">
        <w:rPr>
          <w:rFonts w:ascii="PT Astra Serif" w:hAnsi="PT Astra Serif"/>
        </w:rPr>
        <w:t>снижение</w:t>
      </w:r>
      <w:r w:rsidRPr="00C3478F">
        <w:rPr>
          <w:rFonts w:ascii="PT Astra Serif" w:hAnsi="PT Astra Serif"/>
        </w:rPr>
        <w:t xml:space="preserve"> объема экспорта на </w:t>
      </w:r>
      <w:r w:rsidR="00C3478F" w:rsidRPr="00C3478F">
        <w:rPr>
          <w:rFonts w:ascii="PT Astra Serif" w:hAnsi="PT Astra Serif"/>
        </w:rPr>
        <w:t>25,6</w:t>
      </w:r>
      <w:r w:rsidRPr="00C3478F">
        <w:rPr>
          <w:rFonts w:ascii="PT Astra Serif" w:hAnsi="PT Astra Serif"/>
        </w:rPr>
        <w:t xml:space="preserve">%, импорта на </w:t>
      </w:r>
      <w:r w:rsidR="00C3478F" w:rsidRPr="00C3478F">
        <w:rPr>
          <w:rFonts w:ascii="PT Astra Serif" w:hAnsi="PT Astra Serif"/>
        </w:rPr>
        <w:t>15,3</w:t>
      </w:r>
      <w:r w:rsidRPr="00C3478F">
        <w:rPr>
          <w:rFonts w:ascii="PT Astra Serif" w:hAnsi="PT Astra Serif"/>
        </w:rPr>
        <w:t>%.</w:t>
      </w:r>
    </w:p>
    <w:p w:rsidR="007D7D71" w:rsidRPr="00C9221D" w:rsidRDefault="007D7D71" w:rsidP="007D7D71">
      <w:pPr>
        <w:spacing w:line="276" w:lineRule="auto"/>
        <w:ind w:firstLine="720"/>
        <w:contextualSpacing/>
        <w:jc w:val="both"/>
        <w:rPr>
          <w:rFonts w:ascii="PT Astra Serif" w:hAnsi="PT Astra Serif"/>
        </w:rPr>
      </w:pPr>
      <w:r w:rsidRPr="00C9221D">
        <w:rPr>
          <w:rFonts w:ascii="PT Astra Serif" w:hAnsi="PT Astra Serif"/>
          <w:b/>
        </w:rPr>
        <w:t>В 20</w:t>
      </w:r>
      <w:r w:rsidR="00C9221D" w:rsidRPr="00C9221D">
        <w:rPr>
          <w:rFonts w:ascii="PT Astra Serif" w:hAnsi="PT Astra Serif"/>
          <w:b/>
        </w:rPr>
        <w:t>21</w:t>
      </w:r>
      <w:r w:rsidRPr="00C9221D">
        <w:rPr>
          <w:rFonts w:ascii="PT Astra Serif" w:hAnsi="PT Astra Serif"/>
          <w:b/>
        </w:rPr>
        <w:t xml:space="preserve"> году планируется рост объемов внешней торговли по консервативному варианту:</w:t>
      </w:r>
      <w:r w:rsidRPr="00C9221D">
        <w:rPr>
          <w:rFonts w:ascii="PT Astra Serif" w:hAnsi="PT Astra Serif"/>
        </w:rPr>
        <w:t xml:space="preserve"> экспорт </w:t>
      </w:r>
      <w:r w:rsidR="00C9221D" w:rsidRPr="00C9221D">
        <w:rPr>
          <w:rFonts w:ascii="PT Astra Serif" w:hAnsi="PT Astra Serif"/>
        </w:rPr>
        <w:t xml:space="preserve">на 1,9%, </w:t>
      </w:r>
      <w:r w:rsidRPr="00C9221D">
        <w:rPr>
          <w:rFonts w:ascii="PT Astra Serif" w:hAnsi="PT Astra Serif"/>
        </w:rPr>
        <w:t>импор</w:t>
      </w:r>
      <w:proofErr w:type="gramStart"/>
      <w:r w:rsidRPr="00C9221D">
        <w:rPr>
          <w:rFonts w:ascii="PT Astra Serif" w:hAnsi="PT Astra Serif"/>
        </w:rPr>
        <w:t>т–</w:t>
      </w:r>
      <w:proofErr w:type="gramEnd"/>
      <w:r w:rsidRPr="00C9221D">
        <w:rPr>
          <w:rFonts w:ascii="PT Astra Serif" w:hAnsi="PT Astra Serif"/>
        </w:rPr>
        <w:t xml:space="preserve"> на </w:t>
      </w:r>
      <w:r w:rsidR="00C9221D" w:rsidRPr="00C9221D">
        <w:rPr>
          <w:rFonts w:ascii="PT Astra Serif" w:hAnsi="PT Astra Serif"/>
        </w:rPr>
        <w:t>9,9</w:t>
      </w:r>
      <w:r w:rsidRPr="00C9221D">
        <w:rPr>
          <w:rFonts w:ascii="PT Astra Serif" w:hAnsi="PT Astra Serif"/>
        </w:rPr>
        <w:t xml:space="preserve">%, </w:t>
      </w:r>
      <w:r w:rsidRPr="00C9221D">
        <w:rPr>
          <w:rFonts w:ascii="PT Astra Serif" w:hAnsi="PT Astra Serif"/>
          <w:b/>
        </w:rPr>
        <w:t>базовому варианту</w:t>
      </w:r>
      <w:r w:rsidRPr="00C9221D">
        <w:rPr>
          <w:rFonts w:ascii="PT Astra Serif" w:hAnsi="PT Astra Serif"/>
        </w:rPr>
        <w:t xml:space="preserve">: на </w:t>
      </w:r>
      <w:r w:rsidR="00C9221D" w:rsidRPr="00C9221D">
        <w:rPr>
          <w:rFonts w:ascii="PT Astra Serif" w:hAnsi="PT Astra Serif"/>
        </w:rPr>
        <w:t>9</w:t>
      </w:r>
      <w:r w:rsidRPr="00C9221D">
        <w:rPr>
          <w:rFonts w:ascii="PT Astra Serif" w:hAnsi="PT Astra Serif"/>
        </w:rPr>
        <w:t>%</w:t>
      </w:r>
      <w:r w:rsidR="00C9221D" w:rsidRPr="00C9221D">
        <w:rPr>
          <w:rFonts w:ascii="PT Astra Serif" w:hAnsi="PT Astra Serif"/>
        </w:rPr>
        <w:t xml:space="preserve"> и 12,4% соответственно</w:t>
      </w:r>
      <w:r w:rsidRPr="00C9221D">
        <w:rPr>
          <w:rFonts w:ascii="PT Astra Serif" w:hAnsi="PT Astra Serif"/>
        </w:rPr>
        <w:t>.</w:t>
      </w:r>
    </w:p>
    <w:p w:rsidR="003B7E27" w:rsidRPr="00C9221D" w:rsidRDefault="007D7D71" w:rsidP="00C9221D">
      <w:pPr>
        <w:spacing w:line="276" w:lineRule="auto"/>
        <w:ind w:firstLine="720"/>
        <w:contextualSpacing/>
        <w:jc w:val="both"/>
        <w:rPr>
          <w:rFonts w:ascii="PT Astra Serif" w:hAnsi="PT Astra Serif"/>
        </w:rPr>
      </w:pPr>
      <w:r w:rsidRPr="00C9221D">
        <w:rPr>
          <w:rFonts w:ascii="PT Astra Serif" w:hAnsi="PT Astra Serif"/>
        </w:rPr>
        <w:t xml:space="preserve">В дальнейшем, </w:t>
      </w:r>
      <w:r w:rsidRPr="00C9221D">
        <w:rPr>
          <w:rFonts w:ascii="PT Astra Serif" w:hAnsi="PT Astra Serif"/>
          <w:b/>
        </w:rPr>
        <w:t>в период 20</w:t>
      </w:r>
      <w:r w:rsidR="00C9221D" w:rsidRPr="00C9221D">
        <w:rPr>
          <w:rFonts w:ascii="PT Astra Serif" w:hAnsi="PT Astra Serif"/>
          <w:b/>
        </w:rPr>
        <w:t>22-2023</w:t>
      </w:r>
      <w:r w:rsidRPr="00C9221D">
        <w:rPr>
          <w:rFonts w:ascii="PT Astra Serif" w:hAnsi="PT Astra Serif"/>
          <w:b/>
        </w:rPr>
        <w:t xml:space="preserve"> годов в Ульяновской области прогнозируется</w:t>
      </w:r>
      <w:r w:rsidRPr="00C9221D">
        <w:rPr>
          <w:rFonts w:ascii="PT Astra Serif" w:hAnsi="PT Astra Serif"/>
        </w:rPr>
        <w:t xml:space="preserve"> рост показателей экспорта и импорта </w:t>
      </w:r>
      <w:r w:rsidR="00C9221D" w:rsidRPr="00C9221D">
        <w:rPr>
          <w:rFonts w:ascii="PT Astra Serif" w:hAnsi="PT Astra Serif"/>
        </w:rPr>
        <w:t>до уровня 2019 года.</w:t>
      </w:r>
    </w:p>
    <w:p w:rsidR="00032A6A" w:rsidRDefault="00032A6A" w:rsidP="006A7DF6">
      <w:pPr>
        <w:spacing w:line="276" w:lineRule="auto"/>
        <w:ind w:firstLine="709"/>
        <w:jc w:val="center"/>
        <w:rPr>
          <w:rFonts w:ascii="PT Astra Serif" w:hAnsi="PT Astra Serif"/>
          <w:b/>
        </w:rPr>
      </w:pPr>
    </w:p>
    <w:p w:rsidR="009B5CFF" w:rsidRDefault="009B5CFF" w:rsidP="006A7DF6">
      <w:pPr>
        <w:spacing w:line="276" w:lineRule="auto"/>
        <w:ind w:firstLine="709"/>
        <w:jc w:val="center"/>
        <w:rPr>
          <w:rFonts w:ascii="PT Astra Serif" w:hAnsi="PT Astra Serif"/>
          <w:b/>
        </w:rPr>
      </w:pPr>
      <w:r>
        <w:rPr>
          <w:rFonts w:ascii="PT Astra Serif" w:hAnsi="PT Astra Serif"/>
          <w:b/>
        </w:rPr>
        <w:t xml:space="preserve">8. Малое и среднее предпринимательство, включая </w:t>
      </w:r>
      <w:proofErr w:type="spellStart"/>
      <w:r>
        <w:rPr>
          <w:rFonts w:ascii="PT Astra Serif" w:hAnsi="PT Astra Serif"/>
          <w:b/>
        </w:rPr>
        <w:t>микропредприятия</w:t>
      </w:r>
      <w:proofErr w:type="spellEnd"/>
    </w:p>
    <w:p w:rsidR="00AE49F0" w:rsidRPr="00BC00A4" w:rsidRDefault="00AE49F0" w:rsidP="00B2023D">
      <w:pPr>
        <w:spacing w:line="276" w:lineRule="auto"/>
        <w:ind w:firstLine="709"/>
        <w:jc w:val="both"/>
        <w:rPr>
          <w:rFonts w:ascii="PT Astra Serif" w:hAnsi="PT Astra Serif"/>
          <w:b/>
          <w:color w:val="000000"/>
        </w:rPr>
      </w:pPr>
      <w:proofErr w:type="gramStart"/>
      <w:r w:rsidRPr="00BC00A4">
        <w:rPr>
          <w:rFonts w:ascii="PT Astra Serif" w:hAnsi="PT Astra Serif"/>
        </w:rPr>
        <w:t xml:space="preserve">Оценивая итоги </w:t>
      </w:r>
      <w:r w:rsidRPr="00AE49F0">
        <w:rPr>
          <w:rFonts w:ascii="PT Astra Serif" w:hAnsi="PT Astra Serif"/>
        </w:rPr>
        <w:t xml:space="preserve">2019 </w:t>
      </w:r>
      <w:r w:rsidRPr="00BC00A4">
        <w:rPr>
          <w:rFonts w:ascii="PT Astra Serif" w:hAnsi="PT Astra Serif"/>
        </w:rPr>
        <w:t>года, следует отметить, что по состоянию на 10.01.2020 в Ульяновской области име</w:t>
      </w:r>
      <w:r>
        <w:rPr>
          <w:rFonts w:ascii="PT Astra Serif" w:hAnsi="PT Astra Serif"/>
        </w:rPr>
        <w:t>ли</w:t>
      </w:r>
      <w:r w:rsidRPr="00BC00A4">
        <w:rPr>
          <w:rFonts w:ascii="PT Astra Serif" w:hAnsi="PT Astra Serif"/>
        </w:rPr>
        <w:t xml:space="preserve"> статус «вновь созданные» 7629 </w:t>
      </w:r>
      <w:r>
        <w:rPr>
          <w:rFonts w:ascii="PT Astra Serif" w:hAnsi="PT Astra Serif"/>
        </w:rPr>
        <w:t xml:space="preserve">субъектов МСП, общее количество </w:t>
      </w:r>
      <w:r w:rsidRPr="00BC00A4">
        <w:rPr>
          <w:rFonts w:ascii="PT Astra Serif" w:hAnsi="PT Astra Serif"/>
        </w:rPr>
        <w:t xml:space="preserve">субъектов предпринимательства, включённых в единый реестр МСП, составило 43 437 ед. </w:t>
      </w:r>
      <w:r w:rsidRPr="00BC00A4">
        <w:rPr>
          <w:rFonts w:ascii="PT Astra Serif" w:hAnsi="PT Astra Serif"/>
          <w:b/>
        </w:rPr>
        <w:t xml:space="preserve">При этом </w:t>
      </w:r>
      <w:r w:rsidRPr="00BC00A4">
        <w:rPr>
          <w:rFonts w:ascii="PT Astra Serif" w:hAnsi="PT Astra Serif"/>
          <w:b/>
          <w:color w:val="000000"/>
        </w:rPr>
        <w:t>на территории Ульяновской области наблюдается динамика по увеличению количества индивидуальных предпринимателей в 2016 году - 24 085 ед., по итогам 2019 года – 25 960 ед</w:t>
      </w:r>
      <w:proofErr w:type="gramEnd"/>
      <w:r w:rsidRPr="00BC00A4">
        <w:rPr>
          <w:rFonts w:ascii="PT Astra Serif" w:hAnsi="PT Astra Serif"/>
          <w:b/>
          <w:color w:val="000000"/>
        </w:rPr>
        <w:t>. (данные единого реестра СМСП).</w:t>
      </w:r>
    </w:p>
    <w:p w:rsidR="00AE49F0" w:rsidRPr="00BC00A4" w:rsidRDefault="00AE49F0" w:rsidP="00B2023D">
      <w:pPr>
        <w:tabs>
          <w:tab w:val="num" w:pos="2554"/>
        </w:tabs>
        <w:spacing w:line="276" w:lineRule="auto"/>
        <w:ind w:firstLine="709"/>
        <w:jc w:val="both"/>
        <w:rPr>
          <w:rFonts w:ascii="PT Astra Serif" w:hAnsi="PT Astra Serif"/>
        </w:rPr>
      </w:pPr>
      <w:r w:rsidRPr="00BC00A4">
        <w:rPr>
          <w:rFonts w:ascii="PT Astra Serif" w:hAnsi="PT Astra Serif"/>
        </w:rPr>
        <w:t>Оборот средних, малых и микро</w:t>
      </w:r>
      <w:r w:rsidRPr="001A3EA8">
        <w:rPr>
          <w:rFonts w:ascii="PT Astra Serif" w:hAnsi="PT Astra Serif"/>
        </w:rPr>
        <w:t>-</w:t>
      </w:r>
      <w:r w:rsidRPr="00BC00A4">
        <w:rPr>
          <w:rFonts w:ascii="PT Astra Serif" w:hAnsi="PT Astra Serif"/>
        </w:rPr>
        <w:t xml:space="preserve">предприятий вырос с </w:t>
      </w:r>
      <w:r w:rsidRPr="00BC00A4">
        <w:rPr>
          <w:rFonts w:ascii="PT Astra Serif" w:hAnsi="PT Astra Serif"/>
          <w:b/>
        </w:rPr>
        <w:t>330,1 млрд. рублей</w:t>
      </w:r>
      <w:r w:rsidRPr="00BC00A4">
        <w:rPr>
          <w:rFonts w:ascii="PT Astra Serif" w:hAnsi="PT Astra Serif"/>
        </w:rPr>
        <w:t xml:space="preserve"> в 2017 году до </w:t>
      </w:r>
      <w:r w:rsidRPr="00BC00A4">
        <w:rPr>
          <w:rFonts w:ascii="PT Astra Serif" w:hAnsi="PT Astra Serif"/>
          <w:b/>
        </w:rPr>
        <w:t>362,5 млрд. рублей</w:t>
      </w:r>
      <w:r w:rsidRPr="00BC00A4">
        <w:rPr>
          <w:rFonts w:ascii="PT Astra Serif" w:hAnsi="PT Astra Serif"/>
        </w:rPr>
        <w:t xml:space="preserve"> в 2019 году </w:t>
      </w:r>
      <w:r w:rsidRPr="00BC00A4">
        <w:rPr>
          <w:rFonts w:ascii="PT Astra Serif" w:hAnsi="PT Astra Serif"/>
          <w:b/>
        </w:rPr>
        <w:t>(110%).</w:t>
      </w:r>
    </w:p>
    <w:p w:rsidR="00AE49F0" w:rsidRPr="00BC00A4" w:rsidRDefault="00AE49F0" w:rsidP="00B2023D">
      <w:pPr>
        <w:spacing w:line="276" w:lineRule="auto"/>
        <w:ind w:firstLine="709"/>
        <w:jc w:val="both"/>
        <w:rPr>
          <w:rFonts w:ascii="PT Astra Serif" w:hAnsi="PT Astra Serif"/>
        </w:rPr>
      </w:pPr>
      <w:r w:rsidRPr="00BC00A4">
        <w:rPr>
          <w:rFonts w:ascii="PT Astra Serif" w:hAnsi="PT Astra Serif"/>
        </w:rPr>
        <w:t>Наиболее ярким показателем, характеризующим развитие указанной сферы экономики, являются налоги. Рост налоговых поступлений в 2019 году по отношению к 2018 составляет 12,1% по специальным режимам налогообложения.</w:t>
      </w:r>
    </w:p>
    <w:p w:rsidR="00AE49F0" w:rsidRPr="00BC00A4" w:rsidRDefault="00AE49F0" w:rsidP="00B2023D">
      <w:pPr>
        <w:spacing w:line="276" w:lineRule="auto"/>
        <w:jc w:val="right"/>
        <w:rPr>
          <w:rFonts w:ascii="PT Astra Serif" w:hAnsi="PT Astra Serif"/>
        </w:rPr>
      </w:pPr>
      <w:proofErr w:type="gramStart"/>
      <w:r w:rsidRPr="00BC00A4">
        <w:rPr>
          <w:rFonts w:ascii="PT Astra Serif" w:hAnsi="PT Astra Serif"/>
        </w:rPr>
        <w:t>Млн</w:t>
      </w:r>
      <w:proofErr w:type="gramEnd"/>
      <w:r w:rsidRPr="00BC00A4">
        <w:rPr>
          <w:rFonts w:ascii="PT Astra Serif" w:hAnsi="PT Astra Serif"/>
        </w:rPr>
        <w:t xml:space="preserve">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40"/>
        <w:gridCol w:w="1362"/>
        <w:gridCol w:w="1364"/>
        <w:gridCol w:w="1364"/>
        <w:gridCol w:w="1364"/>
        <w:gridCol w:w="1360"/>
      </w:tblGrid>
      <w:tr w:rsidR="00AE49F0" w:rsidRPr="00BC00A4" w:rsidTr="006D1582">
        <w:trPr>
          <w:trHeight w:val="608"/>
        </w:trPr>
        <w:tc>
          <w:tcPr>
            <w:tcW w:w="1543" w:type="pct"/>
            <w:vMerge w:val="restart"/>
            <w:noWrap/>
            <w:vAlign w:val="center"/>
          </w:tcPr>
          <w:p w:rsidR="00AE49F0" w:rsidRPr="00BC00A4" w:rsidRDefault="00AE49F0" w:rsidP="00B2023D">
            <w:pPr>
              <w:spacing w:line="276" w:lineRule="auto"/>
              <w:jc w:val="center"/>
              <w:rPr>
                <w:rFonts w:ascii="PT Astra Serif" w:hAnsi="PT Astra Serif"/>
                <w:bCs/>
              </w:rPr>
            </w:pPr>
            <w:r w:rsidRPr="00BC00A4">
              <w:rPr>
                <w:rFonts w:ascii="PT Astra Serif" w:hAnsi="PT Astra Serif"/>
                <w:bCs/>
              </w:rPr>
              <w:t>ИТОГО</w:t>
            </w:r>
          </w:p>
          <w:p w:rsidR="00AE49F0" w:rsidRPr="00BC00A4" w:rsidRDefault="00AE49F0" w:rsidP="00B2023D">
            <w:pPr>
              <w:spacing w:line="276" w:lineRule="auto"/>
              <w:jc w:val="center"/>
              <w:rPr>
                <w:rFonts w:ascii="PT Astra Serif" w:hAnsi="PT Astra Serif"/>
              </w:rPr>
            </w:pPr>
            <w:r w:rsidRPr="00BC00A4">
              <w:rPr>
                <w:rFonts w:ascii="PT Astra Serif" w:hAnsi="PT Astra Serif"/>
                <w:bCs/>
              </w:rPr>
              <w:t>(УСН, ЕНВД, патент)</w:t>
            </w:r>
          </w:p>
        </w:tc>
        <w:tc>
          <w:tcPr>
            <w:tcW w:w="691" w:type="pct"/>
            <w:vAlign w:val="center"/>
          </w:tcPr>
          <w:p w:rsidR="00AE49F0" w:rsidRPr="00BC00A4" w:rsidRDefault="00AE49F0" w:rsidP="00B2023D">
            <w:pPr>
              <w:spacing w:line="276" w:lineRule="auto"/>
              <w:jc w:val="center"/>
              <w:rPr>
                <w:rFonts w:ascii="PT Astra Serif" w:hAnsi="PT Astra Serif"/>
                <w:bCs/>
              </w:rPr>
            </w:pPr>
            <w:r w:rsidRPr="00BC00A4">
              <w:rPr>
                <w:rFonts w:ascii="PT Astra Serif" w:hAnsi="PT Astra Serif"/>
                <w:bCs/>
              </w:rPr>
              <w:t>2015</w:t>
            </w:r>
          </w:p>
        </w:tc>
        <w:tc>
          <w:tcPr>
            <w:tcW w:w="692" w:type="pct"/>
            <w:vAlign w:val="center"/>
          </w:tcPr>
          <w:p w:rsidR="00AE49F0" w:rsidRPr="00BC00A4" w:rsidRDefault="00AE49F0" w:rsidP="00B2023D">
            <w:pPr>
              <w:spacing w:line="276" w:lineRule="auto"/>
              <w:jc w:val="center"/>
              <w:rPr>
                <w:rFonts w:ascii="PT Astra Serif" w:hAnsi="PT Astra Serif"/>
                <w:bCs/>
              </w:rPr>
            </w:pPr>
            <w:r w:rsidRPr="00BC00A4">
              <w:rPr>
                <w:rFonts w:ascii="PT Astra Serif" w:hAnsi="PT Astra Serif"/>
                <w:bCs/>
              </w:rPr>
              <w:t>2016</w:t>
            </w:r>
          </w:p>
        </w:tc>
        <w:tc>
          <w:tcPr>
            <w:tcW w:w="692" w:type="pct"/>
            <w:vAlign w:val="center"/>
          </w:tcPr>
          <w:p w:rsidR="00AE49F0" w:rsidRPr="00BC00A4" w:rsidRDefault="00AE49F0" w:rsidP="00B2023D">
            <w:pPr>
              <w:spacing w:line="276" w:lineRule="auto"/>
              <w:jc w:val="center"/>
              <w:rPr>
                <w:rFonts w:ascii="PT Astra Serif" w:hAnsi="PT Astra Serif"/>
              </w:rPr>
            </w:pPr>
            <w:r w:rsidRPr="00BC00A4">
              <w:rPr>
                <w:rFonts w:ascii="PT Astra Serif" w:hAnsi="PT Astra Serif"/>
                <w:bCs/>
              </w:rPr>
              <w:t>2017</w:t>
            </w:r>
          </w:p>
        </w:tc>
        <w:tc>
          <w:tcPr>
            <w:tcW w:w="692" w:type="pct"/>
            <w:vAlign w:val="center"/>
          </w:tcPr>
          <w:p w:rsidR="00AE49F0" w:rsidRPr="00BC00A4" w:rsidRDefault="00AE49F0" w:rsidP="00B2023D">
            <w:pPr>
              <w:spacing w:line="276" w:lineRule="auto"/>
              <w:jc w:val="center"/>
              <w:rPr>
                <w:rFonts w:ascii="PT Astra Serif" w:hAnsi="PT Astra Serif"/>
                <w:bCs/>
              </w:rPr>
            </w:pPr>
            <w:r w:rsidRPr="00BC00A4">
              <w:rPr>
                <w:rFonts w:ascii="PT Astra Serif" w:hAnsi="PT Astra Serif"/>
                <w:bCs/>
              </w:rPr>
              <w:t>2018</w:t>
            </w:r>
          </w:p>
        </w:tc>
        <w:tc>
          <w:tcPr>
            <w:tcW w:w="691" w:type="pct"/>
            <w:vAlign w:val="center"/>
          </w:tcPr>
          <w:p w:rsidR="00AE49F0" w:rsidRPr="00BC00A4" w:rsidRDefault="00AE49F0" w:rsidP="00B2023D">
            <w:pPr>
              <w:spacing w:line="276" w:lineRule="auto"/>
              <w:jc w:val="center"/>
              <w:rPr>
                <w:rFonts w:ascii="PT Astra Serif" w:hAnsi="PT Astra Serif"/>
                <w:bCs/>
              </w:rPr>
            </w:pPr>
            <w:r w:rsidRPr="00BC00A4">
              <w:rPr>
                <w:rFonts w:ascii="PT Astra Serif" w:hAnsi="PT Astra Serif"/>
                <w:bCs/>
              </w:rPr>
              <w:t>2019</w:t>
            </w:r>
          </w:p>
        </w:tc>
      </w:tr>
      <w:tr w:rsidR="00AE49F0" w:rsidRPr="00BC00A4" w:rsidTr="006D1582">
        <w:trPr>
          <w:trHeight w:val="321"/>
        </w:trPr>
        <w:tc>
          <w:tcPr>
            <w:tcW w:w="1543" w:type="pct"/>
            <w:vMerge/>
            <w:noWrap/>
            <w:vAlign w:val="center"/>
          </w:tcPr>
          <w:p w:rsidR="00AE49F0" w:rsidRPr="00BC00A4" w:rsidRDefault="00AE49F0" w:rsidP="00B2023D">
            <w:pPr>
              <w:spacing w:line="276" w:lineRule="auto"/>
              <w:rPr>
                <w:rFonts w:ascii="PT Astra Serif" w:hAnsi="PT Astra Serif"/>
                <w:bCs/>
              </w:rPr>
            </w:pPr>
          </w:p>
        </w:tc>
        <w:tc>
          <w:tcPr>
            <w:tcW w:w="691" w:type="pct"/>
            <w:vAlign w:val="center"/>
          </w:tcPr>
          <w:p w:rsidR="00AE49F0" w:rsidRPr="00BC00A4" w:rsidRDefault="00AE49F0" w:rsidP="00B2023D">
            <w:pPr>
              <w:spacing w:line="276" w:lineRule="auto"/>
              <w:jc w:val="center"/>
              <w:rPr>
                <w:rFonts w:ascii="PT Astra Serif" w:hAnsi="PT Astra Serif"/>
                <w:bCs/>
              </w:rPr>
            </w:pPr>
            <w:r w:rsidRPr="00BC00A4">
              <w:rPr>
                <w:rFonts w:ascii="PT Astra Serif" w:hAnsi="PT Astra Serif"/>
                <w:bCs/>
              </w:rPr>
              <w:t>1 893,7</w:t>
            </w:r>
          </w:p>
        </w:tc>
        <w:tc>
          <w:tcPr>
            <w:tcW w:w="692" w:type="pct"/>
            <w:vAlign w:val="center"/>
          </w:tcPr>
          <w:p w:rsidR="00AE49F0" w:rsidRPr="00BC00A4" w:rsidRDefault="00AE49F0" w:rsidP="00B2023D">
            <w:pPr>
              <w:spacing w:line="276" w:lineRule="auto"/>
              <w:jc w:val="center"/>
              <w:rPr>
                <w:rFonts w:ascii="PT Astra Serif" w:hAnsi="PT Astra Serif"/>
                <w:bCs/>
              </w:rPr>
            </w:pPr>
            <w:r w:rsidRPr="00BC00A4">
              <w:rPr>
                <w:rFonts w:ascii="PT Astra Serif" w:hAnsi="PT Astra Serif"/>
                <w:bCs/>
              </w:rPr>
              <w:t>2 002,9</w:t>
            </w:r>
          </w:p>
        </w:tc>
        <w:tc>
          <w:tcPr>
            <w:tcW w:w="692" w:type="pct"/>
            <w:vAlign w:val="center"/>
          </w:tcPr>
          <w:p w:rsidR="00AE49F0" w:rsidRPr="00BC00A4" w:rsidRDefault="00AE49F0" w:rsidP="00B2023D">
            <w:pPr>
              <w:spacing w:line="276" w:lineRule="auto"/>
              <w:jc w:val="center"/>
              <w:rPr>
                <w:rFonts w:ascii="PT Astra Serif" w:hAnsi="PT Astra Serif"/>
                <w:bCs/>
              </w:rPr>
            </w:pPr>
            <w:r w:rsidRPr="00BC00A4">
              <w:rPr>
                <w:rFonts w:ascii="PT Astra Serif" w:hAnsi="PT Astra Serif"/>
                <w:bCs/>
              </w:rPr>
              <w:t>2 149,3</w:t>
            </w:r>
          </w:p>
        </w:tc>
        <w:tc>
          <w:tcPr>
            <w:tcW w:w="692" w:type="pct"/>
            <w:noWrap/>
            <w:vAlign w:val="center"/>
          </w:tcPr>
          <w:p w:rsidR="00AE49F0" w:rsidRPr="00BC00A4" w:rsidRDefault="00AE49F0" w:rsidP="00B2023D">
            <w:pPr>
              <w:spacing w:line="276" w:lineRule="auto"/>
              <w:jc w:val="center"/>
              <w:rPr>
                <w:rFonts w:ascii="PT Astra Serif" w:hAnsi="PT Astra Serif"/>
                <w:bCs/>
              </w:rPr>
            </w:pPr>
            <w:r w:rsidRPr="00BC00A4">
              <w:rPr>
                <w:rFonts w:ascii="PT Astra Serif" w:hAnsi="PT Astra Serif"/>
                <w:bCs/>
              </w:rPr>
              <w:t>2 399,3</w:t>
            </w:r>
          </w:p>
        </w:tc>
        <w:tc>
          <w:tcPr>
            <w:tcW w:w="691" w:type="pct"/>
          </w:tcPr>
          <w:p w:rsidR="00AE49F0" w:rsidRPr="00BC00A4" w:rsidRDefault="00AE49F0" w:rsidP="00B2023D">
            <w:pPr>
              <w:spacing w:line="276" w:lineRule="auto"/>
              <w:jc w:val="center"/>
              <w:rPr>
                <w:rFonts w:ascii="PT Astra Serif" w:hAnsi="PT Astra Serif"/>
                <w:bCs/>
              </w:rPr>
            </w:pPr>
            <w:r w:rsidRPr="00BC00A4">
              <w:rPr>
                <w:rFonts w:ascii="PT Astra Serif" w:hAnsi="PT Astra Serif"/>
                <w:bCs/>
              </w:rPr>
              <w:t>2 690,2</w:t>
            </w:r>
          </w:p>
        </w:tc>
      </w:tr>
    </w:tbl>
    <w:p w:rsidR="00AE49F0" w:rsidRPr="00BC00A4" w:rsidRDefault="00AE49F0" w:rsidP="00B2023D">
      <w:pPr>
        <w:spacing w:line="276" w:lineRule="auto"/>
        <w:ind w:firstLine="709"/>
        <w:jc w:val="both"/>
        <w:rPr>
          <w:rFonts w:ascii="PT Astra Serif" w:hAnsi="PT Astra Serif"/>
          <w:b/>
        </w:rPr>
      </w:pPr>
    </w:p>
    <w:p w:rsidR="00AE49F0" w:rsidRPr="00BC00A4" w:rsidRDefault="00AE49F0" w:rsidP="00B2023D">
      <w:pPr>
        <w:spacing w:line="276" w:lineRule="auto"/>
        <w:ind w:firstLine="709"/>
        <w:jc w:val="both"/>
        <w:rPr>
          <w:rFonts w:ascii="PT Astra Serif" w:hAnsi="PT Astra Serif"/>
        </w:rPr>
      </w:pPr>
      <w:r w:rsidRPr="00BC00A4">
        <w:rPr>
          <w:rFonts w:ascii="PT Astra Serif" w:hAnsi="PT Astra Serif"/>
        </w:rPr>
        <w:lastRenderedPageBreak/>
        <w:t xml:space="preserve">Исполнение центрального показателя по численности </w:t>
      </w:r>
      <w:proofErr w:type="gramStart"/>
      <w:r w:rsidRPr="00BC00A4">
        <w:rPr>
          <w:rFonts w:ascii="PT Astra Serif" w:hAnsi="PT Astra Serif"/>
        </w:rPr>
        <w:t>занятых</w:t>
      </w:r>
      <w:proofErr w:type="gramEnd"/>
      <w:r w:rsidRPr="00BC00A4">
        <w:rPr>
          <w:rFonts w:ascii="PT Astra Serif" w:hAnsi="PT Astra Serif"/>
        </w:rPr>
        <w:t xml:space="preserve"> в сфере МСП, составляет 99 % (147 066 при плане 149 000).</w:t>
      </w:r>
    </w:p>
    <w:p w:rsidR="00AE49F0" w:rsidRPr="00BC00A4" w:rsidRDefault="00AE49F0" w:rsidP="00B2023D">
      <w:pPr>
        <w:tabs>
          <w:tab w:val="left" w:pos="993"/>
        </w:tabs>
        <w:spacing w:line="276" w:lineRule="auto"/>
        <w:ind w:firstLine="709"/>
        <w:jc w:val="both"/>
        <w:rPr>
          <w:rFonts w:ascii="PT Astra Serif" w:hAnsi="PT Astra Serif"/>
        </w:rPr>
      </w:pPr>
      <w:r w:rsidRPr="00BC00A4">
        <w:rPr>
          <w:rFonts w:ascii="PT Astra Serif" w:hAnsi="PT Astra Serif"/>
        </w:rPr>
        <w:t>Однако данная картина характерна для всей страны и связана с множеством факторов, которые были также обозначены Комитетом Совета Федерации по экономической политике по итогам «круглого стола» «О ходе реализации национального проекта «Малое и среднее предпринимательство и поддержка индивидуальной предпринимательской инициативы», а именно:</w:t>
      </w:r>
    </w:p>
    <w:p w:rsidR="00AE49F0" w:rsidRPr="00BC00A4" w:rsidRDefault="00AE49F0" w:rsidP="00B2023D">
      <w:pPr>
        <w:numPr>
          <w:ilvl w:val="0"/>
          <w:numId w:val="24"/>
        </w:numPr>
        <w:tabs>
          <w:tab w:val="left" w:pos="993"/>
        </w:tabs>
        <w:spacing w:line="276" w:lineRule="auto"/>
        <w:ind w:left="0" w:firstLine="709"/>
        <w:jc w:val="both"/>
        <w:rPr>
          <w:rFonts w:ascii="PT Astra Serif" w:hAnsi="PT Astra Serif"/>
        </w:rPr>
      </w:pPr>
      <w:r>
        <w:rPr>
          <w:rFonts w:ascii="PT Astra Serif" w:hAnsi="PT Astra Serif"/>
        </w:rPr>
        <w:t>В</w:t>
      </w:r>
      <w:r w:rsidRPr="00BC00A4">
        <w:rPr>
          <w:rFonts w:ascii="PT Astra Serif" w:hAnsi="PT Astra Serif"/>
        </w:rPr>
        <w:t>ступление в силу изменений в Федеральный закон от 22 мая 2003 года № 54 – ФЗ «О применении контрольно-кассовой техники при применении расчётов в Российской Федерации», повлёкших за собой значительные расходы для предпринимателей (покупка оборудования, ЭЦП, интернет, сервис);</w:t>
      </w:r>
    </w:p>
    <w:p w:rsidR="00AE49F0" w:rsidRPr="00BC00A4" w:rsidRDefault="00AE49F0" w:rsidP="00B2023D">
      <w:pPr>
        <w:numPr>
          <w:ilvl w:val="0"/>
          <w:numId w:val="24"/>
        </w:numPr>
        <w:tabs>
          <w:tab w:val="left" w:pos="993"/>
        </w:tabs>
        <w:spacing w:line="276" w:lineRule="auto"/>
        <w:ind w:left="0" w:firstLine="709"/>
        <w:jc w:val="both"/>
        <w:rPr>
          <w:rFonts w:ascii="PT Astra Serif" w:hAnsi="PT Astra Serif"/>
        </w:rPr>
      </w:pPr>
      <w:r>
        <w:rPr>
          <w:rFonts w:ascii="PT Astra Serif" w:hAnsi="PT Astra Serif"/>
        </w:rPr>
        <w:t>И</w:t>
      </w:r>
      <w:r w:rsidRPr="00BC00A4">
        <w:rPr>
          <w:rFonts w:ascii="PT Astra Serif" w:hAnsi="PT Astra Serif"/>
        </w:rPr>
        <w:t>сключение из реестра предприятий (и занятых на предприятиях), нарушивших сроки предоставления отчётности;</w:t>
      </w:r>
    </w:p>
    <w:p w:rsidR="00AE49F0" w:rsidRPr="00AE49F0" w:rsidRDefault="00AE49F0" w:rsidP="00B2023D">
      <w:pPr>
        <w:numPr>
          <w:ilvl w:val="0"/>
          <w:numId w:val="24"/>
        </w:numPr>
        <w:tabs>
          <w:tab w:val="left" w:pos="993"/>
        </w:tabs>
        <w:spacing w:line="276" w:lineRule="auto"/>
        <w:ind w:left="0" w:firstLine="709"/>
        <w:jc w:val="both"/>
        <w:rPr>
          <w:rFonts w:ascii="PT Astra Serif" w:hAnsi="PT Astra Serif"/>
        </w:rPr>
      </w:pPr>
      <w:r>
        <w:rPr>
          <w:rFonts w:ascii="PT Astra Serif" w:hAnsi="PT Astra Serif"/>
        </w:rPr>
        <w:t>С</w:t>
      </w:r>
      <w:r w:rsidRPr="00BC00A4">
        <w:rPr>
          <w:rFonts w:ascii="PT Astra Serif" w:hAnsi="PT Astra Serif"/>
        </w:rPr>
        <w:t>нижение уровня реальных доходов населения и снижение покупательского спроса.</w:t>
      </w:r>
    </w:p>
    <w:p w:rsidR="00AE49F0" w:rsidRPr="00BC00A4" w:rsidRDefault="00AE49F0" w:rsidP="00B2023D">
      <w:pPr>
        <w:tabs>
          <w:tab w:val="left" w:pos="993"/>
        </w:tabs>
        <w:spacing w:line="276" w:lineRule="auto"/>
        <w:ind w:firstLine="709"/>
        <w:jc w:val="both"/>
        <w:rPr>
          <w:rFonts w:ascii="PT Astra Serif" w:hAnsi="PT Astra Serif"/>
          <w:color w:val="000000"/>
        </w:rPr>
      </w:pPr>
      <w:r w:rsidRPr="00BC00A4">
        <w:rPr>
          <w:rFonts w:ascii="PT Astra Serif" w:hAnsi="PT Astra Serif"/>
          <w:color w:val="000000"/>
        </w:rPr>
        <w:t>Вместе с тем, анализ данного показателя по ПФО показывает, что Ульяновская область уступает только Самарской области и Республике Татарстан.</w:t>
      </w:r>
    </w:p>
    <w:p w:rsidR="00AE49F0" w:rsidRPr="00BC00A4" w:rsidRDefault="00AE49F0" w:rsidP="00B2023D">
      <w:pPr>
        <w:spacing w:line="276" w:lineRule="auto"/>
        <w:ind w:firstLine="709"/>
        <w:jc w:val="both"/>
        <w:rPr>
          <w:rFonts w:ascii="PT Astra Serif" w:hAnsi="PT Astra Serif"/>
          <w:i/>
        </w:rPr>
      </w:pPr>
      <w:r w:rsidRPr="00BC00A4">
        <w:rPr>
          <w:rFonts w:ascii="PT Astra Serif" w:hAnsi="PT Astra Serif"/>
        </w:rPr>
        <w:t xml:space="preserve">На </w:t>
      </w:r>
      <w:r w:rsidRPr="00AE49F0">
        <w:rPr>
          <w:rFonts w:ascii="PT Astra Serif" w:hAnsi="PT Astra Serif"/>
          <w:b/>
        </w:rPr>
        <w:t>10.06.2020 года</w:t>
      </w:r>
      <w:r w:rsidRPr="00BC00A4">
        <w:rPr>
          <w:rFonts w:ascii="PT Astra Serif" w:hAnsi="PT Astra Serif"/>
        </w:rPr>
        <w:t xml:space="preserve"> на территории Ульяновской области осуществляют деятельность согласно единому реестру </w:t>
      </w:r>
      <w:r w:rsidRPr="00BC00A4">
        <w:rPr>
          <w:rFonts w:ascii="PT Astra Serif" w:hAnsi="PT Astra Serif"/>
          <w:b/>
        </w:rPr>
        <w:t>43937 ед., прирост составил 101,2% (на 10.01.2020 – 43437ед.)</w:t>
      </w:r>
      <w:r w:rsidRPr="00BC00A4">
        <w:rPr>
          <w:rFonts w:ascii="PT Astra Serif" w:hAnsi="PT Astra Serif"/>
        </w:rPr>
        <w:t xml:space="preserve"> субъектов малого и среднего предпринимательства из них </w:t>
      </w:r>
      <w:r w:rsidRPr="00BC00A4">
        <w:rPr>
          <w:rFonts w:ascii="PT Astra Serif" w:hAnsi="PT Astra Serif"/>
          <w:b/>
        </w:rPr>
        <w:t>17851</w:t>
      </w:r>
      <w:r w:rsidRPr="00BC00A4">
        <w:rPr>
          <w:rFonts w:ascii="PT Astra Serif" w:hAnsi="PT Astra Serif"/>
        </w:rPr>
        <w:t xml:space="preserve"> юридические лица, </w:t>
      </w:r>
      <w:r w:rsidRPr="00BC00A4">
        <w:rPr>
          <w:rFonts w:ascii="PT Astra Serif" w:hAnsi="PT Astra Serif"/>
          <w:b/>
        </w:rPr>
        <w:t>26086</w:t>
      </w:r>
      <w:r w:rsidRPr="00BC00A4">
        <w:rPr>
          <w:rFonts w:ascii="PT Astra Serif" w:hAnsi="PT Astra Serif"/>
        </w:rPr>
        <w:t xml:space="preserve"> индивидуальные предприниматели, в том числе </w:t>
      </w:r>
      <w:r w:rsidRPr="00BC00A4">
        <w:rPr>
          <w:rFonts w:ascii="PT Astra Serif" w:hAnsi="PT Astra Serif"/>
          <w:b/>
        </w:rPr>
        <w:t>9969</w:t>
      </w:r>
      <w:r w:rsidRPr="00BC00A4">
        <w:rPr>
          <w:rFonts w:ascii="PT Astra Serif" w:hAnsi="PT Astra Serif"/>
        </w:rPr>
        <w:t xml:space="preserve"> предпринимателей имеют статус «вновь созданные»</w:t>
      </w:r>
      <w:r w:rsidRPr="00BC00A4">
        <w:rPr>
          <w:rFonts w:ascii="PT Astra Serif" w:hAnsi="PT Astra Serif"/>
          <w:i/>
        </w:rPr>
        <w:t>.</w:t>
      </w:r>
    </w:p>
    <w:p w:rsidR="00AE49F0" w:rsidRPr="00BC00A4" w:rsidRDefault="00AE49F0" w:rsidP="00B2023D">
      <w:pPr>
        <w:autoSpaceDE w:val="0"/>
        <w:spacing w:line="276" w:lineRule="auto"/>
        <w:ind w:firstLine="709"/>
        <w:jc w:val="both"/>
        <w:rPr>
          <w:rFonts w:ascii="PT Astra Serif" w:hAnsi="PT Astra Serif"/>
        </w:rPr>
      </w:pPr>
      <w:r w:rsidRPr="00BC00A4">
        <w:rPr>
          <w:rFonts w:ascii="PT Astra Serif" w:hAnsi="PT Astra Serif"/>
        </w:rPr>
        <w:t>По состоянию на 01.01.2020 в Ульяновской области</w:t>
      </w:r>
      <w:r w:rsidRPr="00BC00A4">
        <w:rPr>
          <w:rFonts w:ascii="PT Astra Serif" w:hAnsi="PT Astra Serif"/>
          <w:b/>
        </w:rPr>
        <w:t xml:space="preserve"> субъектами МСП создано 18 261 новое рабочее место </w:t>
      </w:r>
      <w:r w:rsidRPr="00BC00A4">
        <w:rPr>
          <w:rFonts w:ascii="PT Astra Serif" w:hAnsi="PT Astra Serif"/>
        </w:rPr>
        <w:t xml:space="preserve">(за 2018 год – 17 012 НРМ, прирост составил 7,34 %). </w:t>
      </w:r>
    </w:p>
    <w:p w:rsidR="00AE49F0" w:rsidRPr="00BC00A4" w:rsidRDefault="00AE49F0" w:rsidP="00B2023D">
      <w:pPr>
        <w:autoSpaceDE w:val="0"/>
        <w:spacing w:line="276" w:lineRule="auto"/>
        <w:ind w:firstLine="709"/>
        <w:jc w:val="both"/>
        <w:rPr>
          <w:rFonts w:ascii="PT Astra Serif" w:hAnsi="PT Astra Serif"/>
        </w:rPr>
      </w:pPr>
      <w:r w:rsidRPr="00BC00A4">
        <w:rPr>
          <w:rFonts w:ascii="PT Astra Serif" w:hAnsi="PT Astra Serif"/>
        </w:rPr>
        <w:t xml:space="preserve">На 06.07.2020 субъектами МСП уже </w:t>
      </w:r>
      <w:r w:rsidRPr="00BC00A4">
        <w:rPr>
          <w:rFonts w:ascii="PT Astra Serif" w:hAnsi="PT Astra Serif"/>
          <w:b/>
        </w:rPr>
        <w:t>создано 9384</w:t>
      </w:r>
      <w:r w:rsidRPr="00BC00A4">
        <w:rPr>
          <w:rFonts w:ascii="PT Astra Serif" w:hAnsi="PT Astra Serif"/>
        </w:rPr>
        <w:t xml:space="preserve"> новых рабочих места.</w:t>
      </w:r>
    </w:p>
    <w:p w:rsidR="00334876" w:rsidRDefault="00AE49F0" w:rsidP="00B2023D">
      <w:pPr>
        <w:pStyle w:val="af2"/>
        <w:tabs>
          <w:tab w:val="left" w:pos="0"/>
        </w:tabs>
        <w:suppressAutoHyphens/>
        <w:spacing w:after="0" w:line="276" w:lineRule="auto"/>
        <w:ind w:left="0" w:firstLine="709"/>
        <w:contextualSpacing/>
        <w:jc w:val="both"/>
        <w:rPr>
          <w:rFonts w:ascii="PT Astra Serif" w:eastAsia="Times New Roman CYR" w:hAnsi="PT Astra Serif"/>
          <w:bCs/>
          <w:sz w:val="28"/>
          <w:szCs w:val="28"/>
        </w:rPr>
      </w:pPr>
      <w:r w:rsidRPr="00BC00A4">
        <w:rPr>
          <w:rFonts w:ascii="PT Astra Serif" w:eastAsia="Times New Roman CYR" w:hAnsi="PT Astra Serif"/>
          <w:sz w:val="28"/>
          <w:szCs w:val="28"/>
        </w:rPr>
        <w:t xml:space="preserve">Всего от субъектов малого и среднего бизнеса </w:t>
      </w:r>
      <w:r w:rsidRPr="00BC00A4">
        <w:rPr>
          <w:rFonts w:ascii="PT Astra Serif" w:eastAsia="Times New Roman CYR" w:hAnsi="PT Astra Serif"/>
          <w:b/>
          <w:sz w:val="28"/>
          <w:szCs w:val="28"/>
        </w:rPr>
        <w:t>по оперативной информации</w:t>
      </w:r>
      <w:r>
        <w:rPr>
          <w:rFonts w:ascii="PT Astra Serif" w:eastAsia="Times New Roman CYR" w:hAnsi="PT Astra Serif"/>
          <w:sz w:val="28"/>
          <w:szCs w:val="28"/>
        </w:rPr>
        <w:t xml:space="preserve"> в консолидированный </w:t>
      </w:r>
      <w:r w:rsidRPr="00BC00A4">
        <w:rPr>
          <w:rFonts w:ascii="PT Astra Serif" w:eastAsia="Times New Roman CYR" w:hAnsi="PT Astra Serif"/>
          <w:sz w:val="28"/>
          <w:szCs w:val="28"/>
        </w:rPr>
        <w:t>бюджет Ульяновской области за январь-июнь 2020 год</w:t>
      </w:r>
      <w:r w:rsidR="00334876">
        <w:rPr>
          <w:rFonts w:ascii="PT Astra Serif" w:eastAsia="Times New Roman CYR" w:hAnsi="PT Astra Serif"/>
          <w:sz w:val="28"/>
          <w:szCs w:val="28"/>
        </w:rPr>
        <w:t xml:space="preserve">а поступило налоговых платежей </w:t>
      </w:r>
      <w:r w:rsidRPr="00BC00A4">
        <w:rPr>
          <w:rFonts w:ascii="PT Astra Serif" w:eastAsia="Times New Roman CYR" w:hAnsi="PT Astra Serif"/>
          <w:sz w:val="28"/>
          <w:szCs w:val="28"/>
        </w:rPr>
        <w:t xml:space="preserve">в размере </w:t>
      </w:r>
      <w:r w:rsidRPr="00BC00A4">
        <w:rPr>
          <w:rFonts w:ascii="PT Astra Serif" w:eastAsia="Times New Roman CYR" w:hAnsi="PT Astra Serif"/>
          <w:b/>
          <w:sz w:val="28"/>
          <w:szCs w:val="28"/>
        </w:rPr>
        <w:t>1294 млн</w:t>
      </w:r>
      <w:r w:rsidRPr="00BC00A4">
        <w:rPr>
          <w:rFonts w:ascii="PT Astra Serif" w:eastAsia="Times New Roman CYR" w:hAnsi="PT Astra Serif"/>
          <w:sz w:val="28"/>
          <w:szCs w:val="28"/>
        </w:rPr>
        <w:t xml:space="preserve">. </w:t>
      </w:r>
      <w:r w:rsidRPr="00BC00A4">
        <w:rPr>
          <w:rFonts w:ascii="PT Astra Serif" w:eastAsia="Times New Roman CYR" w:hAnsi="PT Astra Serif"/>
          <w:b/>
          <w:sz w:val="28"/>
          <w:szCs w:val="28"/>
        </w:rPr>
        <w:t>руб.</w:t>
      </w:r>
      <w:r w:rsidRPr="00BC00A4">
        <w:rPr>
          <w:rFonts w:ascii="PT Astra Serif" w:eastAsia="Times New Roman CYR" w:hAnsi="PT Astra Serif"/>
          <w:sz w:val="28"/>
          <w:szCs w:val="28"/>
        </w:rPr>
        <w:t xml:space="preserve"> </w:t>
      </w:r>
      <w:r w:rsidRPr="00BC00A4">
        <w:rPr>
          <w:rFonts w:ascii="PT Astra Serif" w:eastAsia="Times New Roman CYR" w:hAnsi="PT Astra Serif"/>
          <w:b/>
          <w:sz w:val="28"/>
          <w:szCs w:val="28"/>
        </w:rPr>
        <w:t xml:space="preserve">по налогам со </w:t>
      </w:r>
      <w:proofErr w:type="spellStart"/>
      <w:r w:rsidRPr="00BC00A4">
        <w:rPr>
          <w:rFonts w:ascii="PT Astra Serif" w:eastAsia="Times New Roman CYR" w:hAnsi="PT Astra Serif"/>
          <w:b/>
          <w:sz w:val="28"/>
          <w:szCs w:val="28"/>
        </w:rPr>
        <w:t>спецрежимом</w:t>
      </w:r>
      <w:proofErr w:type="spellEnd"/>
      <w:r w:rsidRPr="00BC00A4">
        <w:rPr>
          <w:rFonts w:ascii="PT Astra Serif" w:eastAsia="Times New Roman CYR" w:hAnsi="PT Astra Serif"/>
          <w:b/>
          <w:sz w:val="28"/>
          <w:szCs w:val="28"/>
        </w:rPr>
        <w:t xml:space="preserve"> или 90,4 % от поступлений прошлого год</w:t>
      </w:r>
      <w:r w:rsidR="00FB03AD">
        <w:rPr>
          <w:rFonts w:ascii="PT Astra Serif" w:eastAsia="Times New Roman CYR" w:hAnsi="PT Astra Serif"/>
          <w:b/>
          <w:sz w:val="28"/>
          <w:szCs w:val="28"/>
        </w:rPr>
        <w:t>а (01.07.2019 - 1431 млн. руб.)</w:t>
      </w:r>
      <w:r w:rsidRPr="00FB03AD">
        <w:rPr>
          <w:rFonts w:ascii="PT Astra Serif" w:eastAsia="Times New Roman CYR" w:hAnsi="PT Astra Serif"/>
          <w:sz w:val="28"/>
          <w:szCs w:val="28"/>
        </w:rPr>
        <w:t>,</w:t>
      </w:r>
      <w:r w:rsidRPr="00BC00A4">
        <w:rPr>
          <w:rFonts w:ascii="PT Astra Serif" w:eastAsia="Times New Roman CYR" w:hAnsi="PT Astra Serif"/>
          <w:b/>
          <w:sz w:val="28"/>
          <w:szCs w:val="28"/>
        </w:rPr>
        <w:t xml:space="preserve"> в том числе</w:t>
      </w:r>
      <w:r w:rsidR="00334876">
        <w:rPr>
          <w:rFonts w:ascii="PT Astra Serif" w:eastAsia="Times New Roman CYR" w:hAnsi="PT Astra Serif"/>
          <w:bCs/>
          <w:sz w:val="28"/>
          <w:szCs w:val="28"/>
        </w:rPr>
        <w:t>:</w:t>
      </w:r>
    </w:p>
    <w:p w:rsidR="00334876" w:rsidRDefault="00334876" w:rsidP="00B2023D">
      <w:pPr>
        <w:pStyle w:val="af2"/>
        <w:tabs>
          <w:tab w:val="left" w:pos="0"/>
        </w:tabs>
        <w:suppressAutoHyphens/>
        <w:spacing w:after="0" w:line="276" w:lineRule="auto"/>
        <w:ind w:left="0" w:firstLine="709"/>
        <w:contextualSpacing/>
        <w:jc w:val="both"/>
        <w:rPr>
          <w:rFonts w:ascii="PT Astra Serif" w:eastAsia="Times New Roman CYR" w:hAnsi="PT Astra Serif"/>
          <w:sz w:val="28"/>
          <w:szCs w:val="28"/>
        </w:rPr>
      </w:pPr>
      <w:r>
        <w:rPr>
          <w:rFonts w:ascii="PT Astra Serif" w:eastAsia="Times New Roman CYR" w:hAnsi="PT Astra Serif"/>
          <w:bCs/>
          <w:sz w:val="28"/>
          <w:szCs w:val="28"/>
        </w:rPr>
        <w:t xml:space="preserve">- </w:t>
      </w:r>
      <w:r w:rsidR="00AE49F0" w:rsidRPr="00BC00A4">
        <w:rPr>
          <w:rFonts w:ascii="PT Astra Serif" w:hAnsi="PT Astra Serif"/>
          <w:sz w:val="28"/>
          <w:szCs w:val="28"/>
        </w:rPr>
        <w:t xml:space="preserve">налог, взимаемый в связи с применением упрощённой системой налогообложения </w:t>
      </w:r>
      <w:r w:rsidR="00AE49F0" w:rsidRPr="00BC00A4">
        <w:rPr>
          <w:rFonts w:ascii="PT Astra Serif" w:hAnsi="PT Astra Serif"/>
          <w:b/>
          <w:sz w:val="28"/>
          <w:szCs w:val="28"/>
        </w:rPr>
        <w:t>1105 млн. руб. или 91,4% от поступлений прошлого года (2 место в ПФО)</w:t>
      </w:r>
      <w:r w:rsidR="00AE49F0" w:rsidRPr="00BC00A4">
        <w:rPr>
          <w:rFonts w:ascii="PT Astra Serif" w:eastAsia="Times New Roman CYR" w:hAnsi="PT Astra Serif"/>
          <w:sz w:val="28"/>
          <w:szCs w:val="28"/>
        </w:rPr>
        <w:t>;</w:t>
      </w:r>
    </w:p>
    <w:p w:rsidR="00334876" w:rsidRDefault="00334876" w:rsidP="00B2023D">
      <w:pPr>
        <w:pStyle w:val="af2"/>
        <w:tabs>
          <w:tab w:val="left" w:pos="0"/>
        </w:tabs>
        <w:suppressAutoHyphens/>
        <w:spacing w:after="0" w:line="276" w:lineRule="auto"/>
        <w:ind w:left="0" w:firstLine="709"/>
        <w:contextualSpacing/>
        <w:jc w:val="both"/>
        <w:rPr>
          <w:rFonts w:ascii="PT Astra Serif" w:eastAsia="Times New Roman CYR" w:hAnsi="PT Astra Serif"/>
          <w:bCs/>
          <w:sz w:val="28"/>
          <w:szCs w:val="28"/>
        </w:rPr>
      </w:pPr>
      <w:r>
        <w:rPr>
          <w:rFonts w:ascii="PT Astra Serif" w:eastAsia="Times New Roman CYR" w:hAnsi="PT Astra Serif"/>
          <w:sz w:val="28"/>
          <w:szCs w:val="28"/>
        </w:rPr>
        <w:t>- е</w:t>
      </w:r>
      <w:r w:rsidR="00AE49F0" w:rsidRPr="00BC00A4">
        <w:rPr>
          <w:rFonts w:ascii="PT Astra Serif" w:hAnsi="PT Astra Serif"/>
          <w:sz w:val="28"/>
          <w:szCs w:val="28"/>
        </w:rPr>
        <w:t xml:space="preserve">диный налог на вмененный доход </w:t>
      </w:r>
      <w:r w:rsidR="00AE49F0" w:rsidRPr="00BC00A4">
        <w:rPr>
          <w:rFonts w:ascii="PT Astra Serif" w:hAnsi="PT Astra Serif"/>
          <w:b/>
          <w:sz w:val="28"/>
          <w:szCs w:val="28"/>
        </w:rPr>
        <w:t>151 млн. руб. или 83,3% от поступлений прошлого года (9 место в ПФО)</w:t>
      </w:r>
      <w:r w:rsidR="00AE49F0" w:rsidRPr="00BC00A4">
        <w:rPr>
          <w:rFonts w:ascii="PT Astra Serif" w:eastAsia="Times New Roman CYR" w:hAnsi="PT Astra Serif"/>
          <w:sz w:val="28"/>
          <w:szCs w:val="28"/>
        </w:rPr>
        <w:t>;</w:t>
      </w:r>
    </w:p>
    <w:p w:rsidR="00AE49F0" w:rsidRPr="00334876" w:rsidRDefault="00334876" w:rsidP="00B2023D">
      <w:pPr>
        <w:pStyle w:val="af2"/>
        <w:tabs>
          <w:tab w:val="left" w:pos="0"/>
        </w:tabs>
        <w:suppressAutoHyphens/>
        <w:spacing w:after="0" w:line="276" w:lineRule="auto"/>
        <w:ind w:left="0" w:firstLine="709"/>
        <w:contextualSpacing/>
        <w:jc w:val="both"/>
        <w:rPr>
          <w:rFonts w:ascii="PT Astra Serif" w:eastAsia="Times New Roman CYR" w:hAnsi="PT Astra Serif"/>
          <w:bCs/>
          <w:sz w:val="28"/>
          <w:szCs w:val="28"/>
        </w:rPr>
      </w:pPr>
      <w:r>
        <w:rPr>
          <w:rFonts w:ascii="PT Astra Serif" w:eastAsia="Times New Roman CYR" w:hAnsi="PT Astra Serif"/>
          <w:bCs/>
          <w:sz w:val="28"/>
          <w:szCs w:val="28"/>
        </w:rPr>
        <w:t xml:space="preserve">- </w:t>
      </w:r>
      <w:r w:rsidR="00AE49F0" w:rsidRPr="00BC00A4">
        <w:rPr>
          <w:rFonts w:ascii="PT Astra Serif" w:hAnsi="PT Astra Serif"/>
          <w:sz w:val="28"/>
          <w:szCs w:val="28"/>
        </w:rPr>
        <w:t xml:space="preserve">налог, взимаемый в связи с применением патентной системы налогообложения </w:t>
      </w:r>
      <w:r w:rsidR="00AE49F0" w:rsidRPr="00BC00A4">
        <w:rPr>
          <w:rFonts w:ascii="PT Astra Serif" w:hAnsi="PT Astra Serif"/>
          <w:b/>
          <w:sz w:val="28"/>
          <w:szCs w:val="28"/>
        </w:rPr>
        <w:t xml:space="preserve">38 млн. руб. или 94% от поступлений прошлого года </w:t>
      </w:r>
      <w:r w:rsidR="00AE49F0" w:rsidRPr="00BC00A4">
        <w:rPr>
          <w:rFonts w:ascii="PT Astra Serif" w:hAnsi="PT Astra Serif"/>
          <w:b/>
          <w:sz w:val="28"/>
          <w:szCs w:val="28"/>
        </w:rPr>
        <w:br/>
        <w:t>(9 место в ПФО).</w:t>
      </w:r>
    </w:p>
    <w:p w:rsidR="00AE49F0" w:rsidRPr="00BC00A4" w:rsidRDefault="00AE49F0" w:rsidP="00B2023D">
      <w:pPr>
        <w:pStyle w:val="af2"/>
        <w:tabs>
          <w:tab w:val="left" w:pos="0"/>
        </w:tabs>
        <w:suppressAutoHyphens/>
        <w:spacing w:after="0" w:line="276" w:lineRule="auto"/>
        <w:ind w:left="0"/>
        <w:contextualSpacing/>
        <w:jc w:val="both"/>
        <w:rPr>
          <w:rFonts w:ascii="PT Astra Serif" w:hAnsi="PT Astra Serif"/>
          <w:sz w:val="28"/>
          <w:szCs w:val="28"/>
        </w:rPr>
      </w:pPr>
      <w:r w:rsidRPr="00BC00A4">
        <w:rPr>
          <w:rFonts w:ascii="PT Astra Serif" w:eastAsia="Times New Roman CYR" w:hAnsi="PT Astra Serif"/>
          <w:sz w:val="28"/>
          <w:szCs w:val="28"/>
        </w:rPr>
        <w:lastRenderedPageBreak/>
        <w:tab/>
      </w:r>
      <w:r w:rsidRPr="00BC00A4">
        <w:rPr>
          <w:rFonts w:ascii="PT Astra Serif" w:hAnsi="PT Astra Serif"/>
          <w:sz w:val="28"/>
          <w:szCs w:val="28"/>
        </w:rPr>
        <w:t xml:space="preserve">С </w:t>
      </w:r>
      <w:r w:rsidRPr="00334876">
        <w:rPr>
          <w:rFonts w:ascii="PT Astra Serif" w:hAnsi="PT Astra Serif"/>
          <w:b/>
          <w:sz w:val="28"/>
          <w:szCs w:val="28"/>
        </w:rPr>
        <w:t>2019 года в России</w:t>
      </w:r>
      <w:r w:rsidRPr="00BC00A4">
        <w:rPr>
          <w:rFonts w:ascii="PT Astra Serif" w:hAnsi="PT Astra Serif"/>
          <w:sz w:val="28"/>
          <w:szCs w:val="28"/>
        </w:rPr>
        <w:t xml:space="preserve"> появился новый льготный налоговый режим для «</w:t>
      </w:r>
      <w:proofErr w:type="spellStart"/>
      <w:r w:rsidRPr="00BC00A4">
        <w:rPr>
          <w:rFonts w:ascii="PT Astra Serif" w:hAnsi="PT Astra Serif"/>
          <w:sz w:val="28"/>
          <w:szCs w:val="28"/>
        </w:rPr>
        <w:t>самозанятых</w:t>
      </w:r>
      <w:proofErr w:type="spellEnd"/>
      <w:r w:rsidRPr="00BC00A4">
        <w:rPr>
          <w:rFonts w:ascii="PT Astra Serif" w:hAnsi="PT Astra Serif"/>
          <w:sz w:val="28"/>
          <w:szCs w:val="28"/>
        </w:rPr>
        <w:t>» граждан — «Налог на профессиональный доход».</w:t>
      </w:r>
    </w:p>
    <w:p w:rsidR="00AE49F0" w:rsidRPr="00BC00A4" w:rsidRDefault="00AE49F0" w:rsidP="00B2023D">
      <w:pPr>
        <w:pStyle w:val="13"/>
        <w:shd w:val="clear" w:color="auto" w:fill="auto"/>
        <w:spacing w:line="276" w:lineRule="auto"/>
        <w:ind w:firstLine="709"/>
        <w:rPr>
          <w:rFonts w:ascii="PT Astra Serif" w:hAnsi="PT Astra Serif"/>
          <w:sz w:val="28"/>
          <w:szCs w:val="28"/>
        </w:rPr>
      </w:pPr>
      <w:proofErr w:type="gramStart"/>
      <w:r w:rsidRPr="00BC00A4">
        <w:rPr>
          <w:rFonts w:ascii="PT Astra Serif" w:hAnsi="PT Astra Serif"/>
          <w:sz w:val="28"/>
          <w:szCs w:val="28"/>
        </w:rPr>
        <w:t xml:space="preserve">Впервые он был введен с 1 января 2019 года в 4-х пилотных регионах (в городе Москве, в Московской и Калужской областях, а </w:t>
      </w:r>
      <w:r w:rsidR="00334876">
        <w:rPr>
          <w:rFonts w:ascii="PT Astra Serif" w:hAnsi="PT Astra Serif"/>
          <w:sz w:val="28"/>
          <w:szCs w:val="28"/>
        </w:rPr>
        <w:t xml:space="preserve">также в Республике Татарстан); </w:t>
      </w:r>
      <w:proofErr w:type="gramEnd"/>
    </w:p>
    <w:p w:rsidR="00AE49F0" w:rsidRPr="00BC00A4" w:rsidRDefault="00AE49F0" w:rsidP="00B2023D">
      <w:pPr>
        <w:spacing w:line="276" w:lineRule="auto"/>
        <w:ind w:firstLine="709"/>
        <w:jc w:val="both"/>
        <w:rPr>
          <w:rFonts w:ascii="PT Astra Serif" w:hAnsi="PT Astra Serif"/>
        </w:rPr>
      </w:pPr>
      <w:r w:rsidRPr="00BC00A4">
        <w:rPr>
          <w:rFonts w:ascii="PT Astra Serif" w:hAnsi="PT Astra Serif"/>
        </w:rPr>
        <w:t>Законом Ульяновской области от 04.06.2020 № 52-ЗО, в рамках реализации регионального проекта «Улучшение условий ведения бизнеса», с 9 июля 2020 года на территории Ульяновской области также вводится в действие специальный налоговый режим «Налог на профессиональный доход».</w:t>
      </w:r>
    </w:p>
    <w:p w:rsidR="00AE49F0" w:rsidRPr="00BC00A4" w:rsidRDefault="00AE49F0" w:rsidP="00B2023D">
      <w:pPr>
        <w:suppressAutoHyphens/>
        <w:autoSpaceDE w:val="0"/>
        <w:autoSpaceDN w:val="0"/>
        <w:adjustRightInd w:val="0"/>
        <w:spacing w:line="276" w:lineRule="auto"/>
        <w:ind w:firstLine="709"/>
        <w:jc w:val="both"/>
        <w:rPr>
          <w:rFonts w:ascii="PT Astra Serif" w:hAnsi="PT Astra Serif" w:cs="PT Astra Serif"/>
        </w:rPr>
      </w:pPr>
      <w:r w:rsidRPr="00BC00A4">
        <w:rPr>
          <w:rFonts w:ascii="PT Astra Serif" w:hAnsi="PT Astra Serif" w:cs="PT Astra Serif"/>
        </w:rPr>
        <w:t>В соответствии с национальным проектом «</w:t>
      </w:r>
      <w:r w:rsidRPr="00BC00A4">
        <w:rPr>
          <w:rStyle w:val="extended-textshort"/>
          <w:rFonts w:ascii="PT Astra Serif" w:hAnsi="PT Astra Serif"/>
          <w:bCs/>
        </w:rPr>
        <w:t>Малое</w:t>
      </w:r>
      <w:r w:rsidRPr="00BC00A4">
        <w:rPr>
          <w:rStyle w:val="extended-textshort"/>
          <w:rFonts w:ascii="PT Astra Serif" w:hAnsi="PT Astra Serif"/>
        </w:rPr>
        <w:t xml:space="preserve"> </w:t>
      </w:r>
      <w:r w:rsidRPr="00BC00A4">
        <w:rPr>
          <w:rStyle w:val="extended-textshort"/>
          <w:rFonts w:ascii="PT Astra Serif" w:hAnsi="PT Astra Serif"/>
          <w:bCs/>
        </w:rPr>
        <w:t>и</w:t>
      </w:r>
      <w:r w:rsidRPr="00BC00A4">
        <w:rPr>
          <w:rStyle w:val="extended-textshort"/>
          <w:rFonts w:ascii="PT Astra Serif" w:hAnsi="PT Astra Serif"/>
        </w:rPr>
        <w:t xml:space="preserve"> среднее предпринимательство и поддержка индивидуальной предпринимательской инициативы» </w:t>
      </w:r>
      <w:r w:rsidRPr="00BC00A4">
        <w:rPr>
          <w:rFonts w:ascii="PT Astra Serif" w:hAnsi="PT Astra Serif" w:cs="PT Astra Serif"/>
        </w:rPr>
        <w:t>плановое значение количества «</w:t>
      </w:r>
      <w:proofErr w:type="spellStart"/>
      <w:r w:rsidRPr="00BC00A4">
        <w:rPr>
          <w:rFonts w:ascii="PT Astra Serif" w:hAnsi="PT Astra Serif" w:cs="PT Astra Serif"/>
        </w:rPr>
        <w:t>самозанятых</w:t>
      </w:r>
      <w:proofErr w:type="spellEnd"/>
      <w:r w:rsidRPr="00BC00A4">
        <w:rPr>
          <w:rFonts w:ascii="PT Astra Serif" w:hAnsi="PT Astra Serif" w:cs="PT Astra Serif"/>
        </w:rPr>
        <w:t xml:space="preserve"> граждан, зафиксировавших свой статус» в Ульяновской области в 2021 году - 5400 чел., в 2022 году - 11000 чел. </w:t>
      </w:r>
    </w:p>
    <w:p w:rsidR="00AE49F0" w:rsidRDefault="00AE49F0" w:rsidP="00B2023D">
      <w:pPr>
        <w:suppressAutoHyphens/>
        <w:autoSpaceDE w:val="0"/>
        <w:autoSpaceDN w:val="0"/>
        <w:adjustRightInd w:val="0"/>
        <w:spacing w:line="276" w:lineRule="auto"/>
        <w:ind w:firstLine="709"/>
        <w:jc w:val="both"/>
        <w:rPr>
          <w:rFonts w:ascii="PT Astra Serif" w:hAnsi="PT Astra Serif" w:cs="PT Astra Serif"/>
        </w:rPr>
      </w:pPr>
      <w:r w:rsidRPr="00BC00A4">
        <w:rPr>
          <w:rFonts w:ascii="PT Astra Serif" w:hAnsi="PT Astra Serif" w:cs="PT Astra Serif"/>
        </w:rPr>
        <w:t>С 09.07.2020 в Ульяновской области в качестве «</w:t>
      </w:r>
      <w:proofErr w:type="spellStart"/>
      <w:r w:rsidRPr="00BC00A4">
        <w:rPr>
          <w:rFonts w:ascii="PT Astra Serif" w:hAnsi="PT Astra Serif" w:cs="PT Astra Serif"/>
        </w:rPr>
        <w:t>самозанятых</w:t>
      </w:r>
      <w:proofErr w:type="spellEnd"/>
      <w:r w:rsidRPr="00BC00A4">
        <w:rPr>
          <w:rFonts w:ascii="PT Astra Serif" w:hAnsi="PT Astra Serif" w:cs="PT Astra Serif"/>
        </w:rPr>
        <w:t>» уже зарегистрировалось 434 человека (большая часть осуществляет деятельность в сфере грузоперевозок), что говорит о большой популярности данного налогового режима. Прогнозное значение количества «</w:t>
      </w:r>
      <w:proofErr w:type="spellStart"/>
      <w:r w:rsidRPr="00BC00A4">
        <w:rPr>
          <w:rFonts w:ascii="PT Astra Serif" w:hAnsi="PT Astra Serif" w:cs="PT Astra Serif"/>
        </w:rPr>
        <w:t>самозанятых</w:t>
      </w:r>
      <w:proofErr w:type="spellEnd"/>
      <w:r w:rsidRPr="00BC00A4">
        <w:rPr>
          <w:rFonts w:ascii="PT Astra Serif" w:hAnsi="PT Astra Serif" w:cs="PT Astra Serif"/>
        </w:rPr>
        <w:t xml:space="preserve"> граждан» на 2020 год – 3 500 чел.</w:t>
      </w:r>
    </w:p>
    <w:p w:rsidR="00334876" w:rsidRDefault="00334876" w:rsidP="00B2023D">
      <w:pPr>
        <w:suppressAutoHyphens/>
        <w:autoSpaceDE w:val="0"/>
        <w:autoSpaceDN w:val="0"/>
        <w:adjustRightInd w:val="0"/>
        <w:spacing w:line="276" w:lineRule="auto"/>
        <w:ind w:firstLine="709"/>
        <w:jc w:val="both"/>
        <w:rPr>
          <w:rFonts w:ascii="PT Astra Serif" w:hAnsi="PT Astra Serif" w:cs="PT Astra Serif"/>
          <w:b/>
        </w:rPr>
      </w:pPr>
      <w:r>
        <w:rPr>
          <w:rFonts w:ascii="PT Astra Serif" w:hAnsi="PT Astra Serif" w:cs="PT Astra Serif"/>
        </w:rPr>
        <w:t xml:space="preserve">Оценивается, </w:t>
      </w:r>
      <w:r w:rsidRPr="00334876">
        <w:rPr>
          <w:rFonts w:ascii="PT Astra Serif" w:hAnsi="PT Astra Serif" w:cs="PT Astra Serif"/>
          <w:b/>
        </w:rPr>
        <w:t xml:space="preserve">что по итогам 2020 года количество малых и средних предприятий незначительно снизится на 177 ед. и составит 17473 ед. </w:t>
      </w:r>
      <w:r>
        <w:rPr>
          <w:rFonts w:ascii="PT Astra Serif" w:hAnsi="PT Astra Serif" w:cs="PT Astra Serif"/>
          <w:b/>
        </w:rPr>
        <w:t>Среднесписочная численность работников тоже сократится на 1%, оборот на 5%.</w:t>
      </w:r>
    </w:p>
    <w:p w:rsidR="009B5CFF" w:rsidRPr="007F0AF0" w:rsidRDefault="00334876" w:rsidP="00B2023D">
      <w:pPr>
        <w:suppressAutoHyphens/>
        <w:autoSpaceDE w:val="0"/>
        <w:autoSpaceDN w:val="0"/>
        <w:adjustRightInd w:val="0"/>
        <w:spacing w:line="276" w:lineRule="auto"/>
        <w:ind w:firstLine="709"/>
        <w:jc w:val="both"/>
        <w:rPr>
          <w:rFonts w:ascii="PT Astra Serif" w:hAnsi="PT Astra Serif" w:cs="PT Astra Serif"/>
        </w:rPr>
      </w:pPr>
      <w:r w:rsidRPr="00334876">
        <w:rPr>
          <w:rFonts w:ascii="PT Astra Serif" w:hAnsi="PT Astra Serif" w:cs="PT Astra Serif"/>
          <w:b/>
        </w:rPr>
        <w:t xml:space="preserve">В плановом периоде 2021-2023 годов показатель </w:t>
      </w:r>
      <w:r>
        <w:rPr>
          <w:rFonts w:ascii="PT Astra Serif" w:hAnsi="PT Astra Serif" w:cs="PT Astra Serif"/>
          <w:b/>
        </w:rPr>
        <w:t xml:space="preserve">количества предприятий </w:t>
      </w:r>
      <w:r w:rsidRPr="00334876">
        <w:rPr>
          <w:rFonts w:ascii="PT Astra Serif" w:hAnsi="PT Astra Serif" w:cs="PT Astra Serif"/>
          <w:b/>
        </w:rPr>
        <w:t>увеличится на 352 ед. и достигнет 17825 ед</w:t>
      </w:r>
      <w:r>
        <w:rPr>
          <w:rFonts w:ascii="PT Astra Serif" w:hAnsi="PT Astra Serif" w:cs="PT Astra Serif"/>
        </w:rPr>
        <w:t xml:space="preserve">., </w:t>
      </w:r>
      <w:r w:rsidRPr="00334876">
        <w:rPr>
          <w:rFonts w:ascii="PT Astra Serif" w:hAnsi="PT Astra Serif" w:cs="PT Astra Serif"/>
          <w:b/>
        </w:rPr>
        <w:t>численность работников на 3,6% (к концу 2023 года составит 95,2 тыс. чел.), оборот предприятий на 3,5% (к концу 2023 года составит 300,9 млрд руб.)</w:t>
      </w:r>
      <w:r>
        <w:rPr>
          <w:rFonts w:ascii="PT Astra Serif" w:hAnsi="PT Astra Serif" w:cs="PT Astra Serif"/>
        </w:rPr>
        <w:t>.</w:t>
      </w:r>
    </w:p>
    <w:p w:rsidR="00032A6A" w:rsidRDefault="00032A6A" w:rsidP="006A7DF6">
      <w:pPr>
        <w:spacing w:line="276" w:lineRule="auto"/>
        <w:ind w:firstLine="709"/>
        <w:jc w:val="center"/>
        <w:rPr>
          <w:rFonts w:ascii="PT Astra Serif" w:hAnsi="PT Astra Serif"/>
          <w:b/>
        </w:rPr>
      </w:pPr>
    </w:p>
    <w:p w:rsidR="006A7DF6" w:rsidRPr="00557BEB" w:rsidRDefault="009B5CFF" w:rsidP="006A7DF6">
      <w:pPr>
        <w:spacing w:line="276" w:lineRule="auto"/>
        <w:ind w:firstLine="709"/>
        <w:jc w:val="center"/>
        <w:rPr>
          <w:rFonts w:ascii="PT Astra Serif" w:hAnsi="PT Astra Serif"/>
          <w:b/>
        </w:rPr>
      </w:pPr>
      <w:r>
        <w:rPr>
          <w:rFonts w:ascii="PT Astra Serif" w:hAnsi="PT Astra Serif"/>
          <w:b/>
        </w:rPr>
        <w:t>9</w:t>
      </w:r>
      <w:r w:rsidR="006A7DF6" w:rsidRPr="00557BEB">
        <w:rPr>
          <w:rFonts w:ascii="PT Astra Serif" w:hAnsi="PT Astra Serif"/>
          <w:b/>
        </w:rPr>
        <w:t>. Инвестиции</w:t>
      </w:r>
    </w:p>
    <w:p w:rsidR="00557BEB" w:rsidRPr="00557BEB" w:rsidRDefault="00557BEB" w:rsidP="00557BEB">
      <w:pPr>
        <w:spacing w:line="276" w:lineRule="auto"/>
        <w:ind w:firstLine="720"/>
        <w:contextualSpacing/>
        <w:jc w:val="both"/>
        <w:rPr>
          <w:rFonts w:ascii="PT Astra Serif" w:eastAsia="Arial Unicode MS" w:hAnsi="PT Astra Serif"/>
        </w:rPr>
      </w:pPr>
      <w:r w:rsidRPr="00557BEB">
        <w:rPr>
          <w:rFonts w:ascii="PT Astra Serif" w:hAnsi="PT Astra Serif"/>
        </w:rPr>
        <w:t xml:space="preserve">За 2019 год, объём инвестиций в основной капитал по полному кругу хозяйствующих субъектов области составил </w:t>
      </w:r>
      <w:r w:rsidRPr="00557BEB">
        <w:rPr>
          <w:rFonts w:ascii="PT Astra Serif" w:hAnsi="PT Astra Serif"/>
          <w:b/>
        </w:rPr>
        <w:t>72,02 млрд. рублей (39,14 млрд рублей без субъектов МСП)</w:t>
      </w:r>
      <w:r w:rsidRPr="00557BEB">
        <w:rPr>
          <w:rFonts w:ascii="PT Astra Serif" w:hAnsi="PT Astra Serif"/>
        </w:rPr>
        <w:t xml:space="preserve">, индекс физического объёма составил </w:t>
      </w:r>
      <w:r w:rsidRPr="00557BEB">
        <w:rPr>
          <w:rFonts w:ascii="PT Astra Serif" w:hAnsi="PT Astra Serif"/>
          <w:b/>
        </w:rPr>
        <w:t>82%</w:t>
      </w:r>
      <w:r w:rsidRPr="00557BEB">
        <w:rPr>
          <w:rFonts w:ascii="PT Astra Serif" w:hAnsi="PT Astra Serif"/>
        </w:rPr>
        <w:t xml:space="preserve"> к уровню 2018 года. </w:t>
      </w:r>
      <w:r w:rsidRPr="00557BEB">
        <w:rPr>
          <w:rFonts w:ascii="PT Astra Serif" w:eastAsia="Arial Unicode MS" w:hAnsi="PT Astra Serif" w:cs="Arial Unicode MS"/>
          <w:color w:val="000000"/>
          <w:shd w:val="clear" w:color="auto" w:fill="FFFFFF"/>
        </w:rPr>
        <w:t>В 2019 году заключено 16 инвестиционных соглашений с общей суммой инвестиций более 14,5 млрд рублей, которые позволят создать 2950 рабочих мест для жителей региона. В целом р</w:t>
      </w:r>
      <w:r w:rsidRPr="00557BEB">
        <w:rPr>
          <w:rFonts w:ascii="PT Astra Serif" w:eastAsia="Arial Unicode MS" w:hAnsi="PT Astra Serif"/>
        </w:rPr>
        <w:t xml:space="preserve">еестр инвестиционных проектов содержит информацию о 101 инвестиционном проекте в различных отраслях промышленности (реестр включает как уже завершённые инвестиционные проекты, так и перспективные на период до 2023 года). Общий объём инвестиций по указанным проектам составляет более 159 млрд рублей; указанные проекты предполагают создание свыше 15 тысяч </w:t>
      </w:r>
      <w:r w:rsidRPr="00557BEB">
        <w:rPr>
          <w:rFonts w:ascii="PT Astra Serif" w:eastAsia="Arial Unicode MS" w:hAnsi="PT Astra Serif"/>
        </w:rPr>
        <w:lastRenderedPageBreak/>
        <w:t>высококвалифицированных рабочих мест с заработной платой, значительно превышающей средние показатели по региону.</w:t>
      </w:r>
    </w:p>
    <w:p w:rsidR="00557BEB" w:rsidRPr="00557BEB" w:rsidRDefault="00557BEB" w:rsidP="00557BEB">
      <w:pPr>
        <w:spacing w:line="276" w:lineRule="auto"/>
        <w:ind w:firstLine="720"/>
        <w:contextualSpacing/>
        <w:jc w:val="both"/>
        <w:rPr>
          <w:rFonts w:ascii="PT Astra Serif" w:hAnsi="PT Astra Serif"/>
          <w:b/>
        </w:rPr>
      </w:pPr>
      <w:r w:rsidRPr="00557BEB">
        <w:rPr>
          <w:rFonts w:ascii="PT Astra Serif" w:hAnsi="PT Astra Serif"/>
          <w:b/>
        </w:rPr>
        <w:t xml:space="preserve">Базовый вариант прогноза на 2021-2023 годы предполагает сохранение положительной инвестиционной динамики на уровне </w:t>
      </w:r>
      <w:r w:rsidRPr="00557BEB">
        <w:rPr>
          <w:rFonts w:ascii="PT Astra Serif" w:hAnsi="PT Astra Serif"/>
          <w:b/>
        </w:rPr>
        <w:br/>
        <w:t xml:space="preserve">от 104,1% до 105,1% с учётом колебаний значения индекса-дефлятора </w:t>
      </w:r>
      <w:r w:rsidRPr="00557BEB">
        <w:rPr>
          <w:rFonts w:ascii="PT Astra Serif" w:hAnsi="PT Astra Serif"/>
          <w:b/>
        </w:rPr>
        <w:br/>
        <w:t xml:space="preserve">от 104,8% до 105,6%. </w:t>
      </w:r>
    </w:p>
    <w:p w:rsidR="00557BEB" w:rsidRPr="00557BEB" w:rsidRDefault="00557BEB" w:rsidP="00557BEB">
      <w:pPr>
        <w:spacing w:line="276" w:lineRule="auto"/>
        <w:ind w:firstLine="720"/>
        <w:contextualSpacing/>
        <w:jc w:val="both"/>
        <w:rPr>
          <w:rFonts w:ascii="PT Astra Serif" w:hAnsi="PT Astra Serif"/>
          <w:b/>
        </w:rPr>
      </w:pPr>
      <w:r w:rsidRPr="00557BEB">
        <w:rPr>
          <w:rFonts w:ascii="PT Astra Serif" w:hAnsi="PT Astra Serif"/>
          <w:b/>
        </w:rPr>
        <w:t xml:space="preserve">Консервативный вариант прогноза основан на сохранении инвестиционной активности на уровне 100,1% - 100,2% с учётом индекса </w:t>
      </w:r>
      <w:proofErr w:type="gramStart"/>
      <w:r w:rsidRPr="00557BEB">
        <w:rPr>
          <w:rFonts w:ascii="PT Astra Serif" w:hAnsi="PT Astra Serif"/>
          <w:b/>
        </w:rPr>
        <w:t>–д</w:t>
      </w:r>
      <w:proofErr w:type="gramEnd"/>
      <w:r w:rsidRPr="00557BEB">
        <w:rPr>
          <w:rFonts w:ascii="PT Astra Serif" w:hAnsi="PT Astra Serif"/>
          <w:b/>
        </w:rPr>
        <w:t>ефлятора от 104,8% до 105,6%.</w:t>
      </w:r>
    </w:p>
    <w:p w:rsidR="00557BEB" w:rsidRPr="00557BEB" w:rsidRDefault="00557BEB" w:rsidP="00557BEB">
      <w:pPr>
        <w:spacing w:line="276" w:lineRule="auto"/>
        <w:ind w:firstLine="720"/>
        <w:contextualSpacing/>
        <w:jc w:val="both"/>
        <w:rPr>
          <w:rFonts w:ascii="PT Astra Serif" w:eastAsia="Calibri" w:hAnsi="PT Astra Serif"/>
          <w:lang w:eastAsia="en-US"/>
        </w:rPr>
      </w:pPr>
      <w:r w:rsidRPr="00557BEB">
        <w:rPr>
          <w:rFonts w:ascii="PT Astra Serif" w:eastAsia="Calibri" w:hAnsi="PT Astra Serif"/>
          <w:b/>
          <w:lang w:eastAsia="en-US"/>
        </w:rPr>
        <w:t>В целом в период с 2020 по 2023 годы сохраняется тенденция высокой доли бюджетных инвестиций.</w:t>
      </w:r>
      <w:r w:rsidRPr="00557BEB">
        <w:rPr>
          <w:rFonts w:ascii="PT Astra Serif" w:eastAsia="Calibri" w:hAnsi="PT Astra Serif"/>
          <w:lang w:eastAsia="en-US"/>
        </w:rPr>
        <w:t xml:space="preserve"> Причина – реализация региональных проектов в рамках нацпроектов. </w:t>
      </w:r>
    </w:p>
    <w:p w:rsidR="00557BEB" w:rsidRPr="00557BEB" w:rsidRDefault="00557BEB" w:rsidP="00557BEB">
      <w:pPr>
        <w:spacing w:line="276" w:lineRule="auto"/>
        <w:ind w:firstLine="720"/>
        <w:contextualSpacing/>
        <w:jc w:val="both"/>
        <w:rPr>
          <w:rFonts w:ascii="PT Astra Serif" w:eastAsia="Calibri" w:hAnsi="PT Astra Serif"/>
          <w:lang w:eastAsia="en-US"/>
        </w:rPr>
      </w:pPr>
      <w:r w:rsidRPr="00557BEB">
        <w:rPr>
          <w:rFonts w:ascii="PT Astra Serif" w:eastAsia="Calibri" w:hAnsi="PT Astra Serif"/>
          <w:lang w:eastAsia="en-US"/>
        </w:rPr>
        <w:t xml:space="preserve">Прогноз по поступлению инвестиций в экономику Ульяновской области базируется на данных реестров инвестиционных проектов и </w:t>
      </w:r>
      <w:proofErr w:type="spellStart"/>
      <w:proofErr w:type="gramStart"/>
      <w:r w:rsidRPr="00557BEB">
        <w:rPr>
          <w:rFonts w:ascii="PT Astra Serif" w:eastAsia="Calibri" w:hAnsi="PT Astra Serif"/>
          <w:lang w:eastAsia="en-US"/>
        </w:rPr>
        <w:t>бизнес-предложений</w:t>
      </w:r>
      <w:proofErr w:type="spellEnd"/>
      <w:proofErr w:type="gramEnd"/>
      <w:r w:rsidRPr="00557BEB">
        <w:rPr>
          <w:rFonts w:ascii="PT Astra Serif" w:eastAsia="Calibri" w:hAnsi="PT Astra Serif"/>
          <w:lang w:eastAsia="en-US"/>
        </w:rPr>
        <w:t>, инвестиционных проектов МСП, сведений о реализации национальных проектов, информации о программах модернизации действующих производств.</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За истекший период 2020 года в строй введен один инвестиционный проект. В январе 2020 года с участием Губернатора Ульяновской области С.И. Морозова и Президент</w:t>
      </w:r>
      <w:proofErr w:type="gramStart"/>
      <w:r w:rsidRPr="00557BEB">
        <w:rPr>
          <w:rFonts w:ascii="PT Astra Serif" w:eastAsia="Calibri" w:hAnsi="PT Astra Serif"/>
        </w:rPr>
        <w:t>а ООО</w:t>
      </w:r>
      <w:proofErr w:type="gramEnd"/>
      <w:r w:rsidRPr="00557BEB">
        <w:rPr>
          <w:rFonts w:ascii="PT Astra Serif" w:eastAsia="Calibri" w:hAnsi="PT Astra Serif"/>
        </w:rPr>
        <w:t xml:space="preserve"> «Марс» в России В.В. Щапова состоялась торжественная церемония открытия очистных сооружений полного цикла на фабрике по производству кормов американской компании «Марс». Объем инвестиций по данному проекту составил 390 млн рублей.</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В связи с введенным в Российской Федерации режимом повышенной готовности к противодействию пандемии новой коронавирусной инфекции с первого квартала на более поздний период 2020 года перенесено открытие микробиологической лаборатории компании «Марс» и производственных объектов </w:t>
      </w:r>
      <w:proofErr w:type="spellStart"/>
      <w:r w:rsidRPr="00557BEB">
        <w:rPr>
          <w:rFonts w:ascii="PT Astra Serif" w:eastAsia="Calibri" w:hAnsi="PT Astra Serif"/>
        </w:rPr>
        <w:t>Димитровградского</w:t>
      </w:r>
      <w:proofErr w:type="spellEnd"/>
      <w:r w:rsidRPr="00557BEB">
        <w:rPr>
          <w:rFonts w:ascii="PT Astra Serif" w:eastAsia="Calibri" w:hAnsi="PT Astra Serif"/>
        </w:rPr>
        <w:t xml:space="preserve"> арматурного завода. </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В целом в 2020 году с целью активизации инвестиционной деятельности планируется обеспечить содействие вводу в строй 12 инвестиционных проектов с общим объемом инвестиций порядка 3,9 млрд рублей, по </w:t>
      </w:r>
      <w:proofErr w:type="gramStart"/>
      <w:r w:rsidRPr="00557BEB">
        <w:rPr>
          <w:rFonts w:ascii="PT Astra Serif" w:eastAsia="Calibri" w:hAnsi="PT Astra Serif"/>
        </w:rPr>
        <w:t>результатам</w:t>
      </w:r>
      <w:proofErr w:type="gramEnd"/>
      <w:r w:rsidRPr="00557BEB">
        <w:rPr>
          <w:rFonts w:ascii="PT Astra Serif" w:eastAsia="Calibri" w:hAnsi="PT Astra Serif"/>
        </w:rPr>
        <w:t xml:space="preserve"> реализации которых планируется создать не менее 1,3 тыс. рабочих мест.</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В числе данных проектов </w:t>
      </w:r>
      <w:proofErr w:type="gramStart"/>
      <w:r w:rsidRPr="00557BEB">
        <w:rPr>
          <w:rFonts w:ascii="PT Astra Serif" w:eastAsia="Calibri" w:hAnsi="PT Astra Serif"/>
        </w:rPr>
        <w:t>следующие</w:t>
      </w:r>
      <w:proofErr w:type="gramEnd"/>
      <w:r w:rsidRPr="00557BEB">
        <w:rPr>
          <w:rFonts w:ascii="PT Astra Serif" w:eastAsia="Calibri" w:hAnsi="PT Astra Serif"/>
        </w:rPr>
        <w:t xml:space="preserve"> наиболее значимые:</w:t>
      </w:r>
    </w:p>
    <w:p w:rsidR="00557BEB" w:rsidRPr="00557BEB" w:rsidRDefault="00557BEB" w:rsidP="00557BEB">
      <w:pPr>
        <w:numPr>
          <w:ilvl w:val="0"/>
          <w:numId w:val="22"/>
        </w:numPr>
        <w:suppressAutoHyphens/>
        <w:spacing w:line="276" w:lineRule="auto"/>
        <w:ind w:left="0" w:firstLine="709"/>
        <w:contextualSpacing/>
        <w:jc w:val="both"/>
        <w:rPr>
          <w:rFonts w:ascii="PT Astra Serif" w:eastAsia="Calibri" w:hAnsi="PT Astra Serif"/>
          <w:color w:val="000000"/>
          <w:lang w:eastAsia="en-US"/>
        </w:rPr>
      </w:pPr>
      <w:r w:rsidRPr="00557BEB">
        <w:rPr>
          <w:rFonts w:ascii="PT Astra Serif" w:eastAsia="Calibri" w:hAnsi="PT Astra Serif"/>
          <w:color w:val="000000"/>
          <w:lang w:eastAsia="en-US"/>
        </w:rPr>
        <w:t>завершение в сентябре 2020 года монтажа и запуск пивоваренной линии марки «</w:t>
      </w:r>
      <w:proofErr w:type="spellStart"/>
      <w:r w:rsidRPr="00557BEB">
        <w:rPr>
          <w:rFonts w:ascii="PT Astra Serif" w:eastAsia="Calibri" w:hAnsi="PT Astra Serif"/>
          <w:color w:val="000000"/>
          <w:lang w:eastAsia="en-US"/>
        </w:rPr>
        <w:t>Bud</w:t>
      </w:r>
      <w:proofErr w:type="spellEnd"/>
      <w:r w:rsidRPr="00557BEB">
        <w:rPr>
          <w:rFonts w:ascii="PT Astra Serif" w:eastAsia="Calibri" w:hAnsi="PT Astra Serif"/>
          <w:color w:val="000000"/>
          <w:lang w:eastAsia="en-US"/>
        </w:rPr>
        <w:t xml:space="preserve">» на заводе «АБ </w:t>
      </w:r>
      <w:proofErr w:type="spellStart"/>
      <w:r w:rsidRPr="00557BEB">
        <w:rPr>
          <w:rFonts w:ascii="PT Astra Serif" w:eastAsia="Calibri" w:hAnsi="PT Astra Serif"/>
          <w:color w:val="000000"/>
          <w:lang w:eastAsia="en-US"/>
        </w:rPr>
        <w:t>Инбев</w:t>
      </w:r>
      <w:proofErr w:type="spellEnd"/>
      <w:r w:rsidRPr="00557BEB">
        <w:rPr>
          <w:rFonts w:ascii="PT Astra Serif" w:eastAsia="Calibri" w:hAnsi="PT Astra Serif"/>
          <w:color w:val="000000"/>
          <w:lang w:eastAsia="en-US"/>
        </w:rPr>
        <w:t xml:space="preserve"> Эфес» (Турция, объём инвестиций – 500 млн. руб., количество рабочих мест – 20);</w:t>
      </w:r>
    </w:p>
    <w:p w:rsidR="00557BEB" w:rsidRPr="00557BEB" w:rsidRDefault="00557BEB" w:rsidP="00557BEB">
      <w:pPr>
        <w:numPr>
          <w:ilvl w:val="0"/>
          <w:numId w:val="22"/>
        </w:numPr>
        <w:suppressAutoHyphens/>
        <w:spacing w:line="276" w:lineRule="auto"/>
        <w:ind w:left="0" w:firstLine="709"/>
        <w:contextualSpacing/>
        <w:rPr>
          <w:rFonts w:ascii="PT Astra Serif" w:eastAsia="Calibri" w:hAnsi="PT Astra Serif"/>
          <w:color w:val="000000"/>
          <w:lang w:eastAsia="en-US"/>
        </w:rPr>
      </w:pPr>
      <w:r w:rsidRPr="00557BEB">
        <w:rPr>
          <w:rFonts w:ascii="PT Astra Serif" w:eastAsia="Calibri" w:hAnsi="PT Astra Serif"/>
          <w:color w:val="000000"/>
          <w:lang w:eastAsia="en-US"/>
        </w:rPr>
        <w:t>запуск второй очереди производства игрушек из пластмасс</w:t>
      </w:r>
      <w:proofErr w:type="gramStart"/>
      <w:r w:rsidRPr="00557BEB">
        <w:rPr>
          <w:rFonts w:ascii="PT Astra Serif" w:eastAsia="Calibri" w:hAnsi="PT Astra Serif"/>
          <w:color w:val="000000"/>
          <w:lang w:eastAsia="en-US"/>
        </w:rPr>
        <w:t>ы ООО</w:t>
      </w:r>
      <w:proofErr w:type="gramEnd"/>
      <w:r w:rsidRPr="00557BEB">
        <w:rPr>
          <w:rFonts w:ascii="PT Astra Serif" w:eastAsia="Calibri" w:hAnsi="PT Astra Serif"/>
          <w:color w:val="000000"/>
          <w:lang w:eastAsia="en-US"/>
        </w:rPr>
        <w:t xml:space="preserve"> «Полесье ДГ» в г. Димитровграде (Беларусь, объём инвестиций – 554 млн. </w:t>
      </w:r>
      <w:proofErr w:type="spellStart"/>
      <w:r w:rsidRPr="00557BEB">
        <w:rPr>
          <w:rFonts w:ascii="PT Astra Serif" w:eastAsia="Calibri" w:hAnsi="PT Astra Serif"/>
          <w:color w:val="000000"/>
          <w:lang w:eastAsia="en-US"/>
        </w:rPr>
        <w:t>руб</w:t>
      </w:r>
      <w:proofErr w:type="spellEnd"/>
      <w:r w:rsidRPr="00557BEB">
        <w:rPr>
          <w:rFonts w:ascii="PT Astra Serif" w:eastAsia="Calibri" w:hAnsi="PT Astra Serif"/>
          <w:color w:val="000000"/>
          <w:lang w:eastAsia="en-US"/>
        </w:rPr>
        <w:t>, количество рабочих мест – 20);</w:t>
      </w:r>
    </w:p>
    <w:p w:rsidR="00557BEB" w:rsidRPr="00557BEB" w:rsidRDefault="00557BEB" w:rsidP="00557BEB">
      <w:pPr>
        <w:numPr>
          <w:ilvl w:val="0"/>
          <w:numId w:val="22"/>
        </w:numPr>
        <w:suppressAutoHyphens/>
        <w:spacing w:line="276" w:lineRule="auto"/>
        <w:ind w:left="0" w:firstLine="709"/>
        <w:contextualSpacing/>
        <w:jc w:val="both"/>
        <w:rPr>
          <w:rFonts w:ascii="PT Astra Serif" w:eastAsia="Calibri" w:hAnsi="PT Astra Serif"/>
          <w:color w:val="000000"/>
          <w:lang w:eastAsia="en-US"/>
        </w:rPr>
      </w:pPr>
      <w:r w:rsidRPr="00557BEB">
        <w:rPr>
          <w:rFonts w:ascii="PT Astra Serif" w:eastAsia="Calibri" w:hAnsi="PT Astra Serif"/>
          <w:color w:val="000000"/>
          <w:lang w:eastAsia="en-US"/>
        </w:rPr>
        <w:lastRenderedPageBreak/>
        <w:t xml:space="preserve">запуск в ноябре 2020 года 1-го этапа производства литых алюминиевых компонентов резидента ПОЭЗ – ООО «Интернэшнл </w:t>
      </w:r>
      <w:proofErr w:type="spellStart"/>
      <w:r w:rsidRPr="00557BEB">
        <w:rPr>
          <w:rFonts w:ascii="PT Astra Serif" w:eastAsia="Calibri" w:hAnsi="PT Astra Serif"/>
          <w:color w:val="000000"/>
          <w:lang w:eastAsia="en-US"/>
        </w:rPr>
        <w:t>Алюминиум</w:t>
      </w:r>
      <w:proofErr w:type="spellEnd"/>
      <w:r w:rsidRPr="00557BEB">
        <w:rPr>
          <w:rFonts w:ascii="PT Astra Serif" w:eastAsia="Calibri" w:hAnsi="PT Astra Serif"/>
          <w:color w:val="000000"/>
          <w:lang w:eastAsia="en-US"/>
        </w:rPr>
        <w:t xml:space="preserve"> Кастинг» в арендуемом здании индустриального парка ПОЭЗ (Швеция, объем инвестиций – 50 млн. руб., кол-во рабочих мест – 18);</w:t>
      </w:r>
    </w:p>
    <w:p w:rsidR="00557BEB" w:rsidRPr="00557BEB" w:rsidRDefault="00557BEB" w:rsidP="00557BEB">
      <w:pPr>
        <w:numPr>
          <w:ilvl w:val="0"/>
          <w:numId w:val="22"/>
        </w:numPr>
        <w:suppressAutoHyphens/>
        <w:spacing w:line="276" w:lineRule="auto"/>
        <w:ind w:left="0" w:firstLine="709"/>
        <w:contextualSpacing/>
        <w:jc w:val="both"/>
        <w:rPr>
          <w:rFonts w:ascii="PT Astra Serif" w:eastAsia="Calibri" w:hAnsi="PT Astra Serif"/>
          <w:color w:val="000000"/>
          <w:lang w:eastAsia="en-US"/>
        </w:rPr>
      </w:pPr>
      <w:r w:rsidRPr="00557BEB">
        <w:rPr>
          <w:rFonts w:ascii="PT Astra Serif" w:eastAsia="Calibri" w:hAnsi="PT Astra Serif"/>
          <w:color w:val="000000"/>
          <w:lang w:eastAsia="en-US"/>
        </w:rPr>
        <w:t xml:space="preserve">завершение строительства завода по производству низковольтного коммутационного оборудования группа компаний </w:t>
      </w:r>
      <w:proofErr w:type="spellStart"/>
      <w:r w:rsidRPr="00557BEB">
        <w:rPr>
          <w:rFonts w:ascii="PT Astra Serif" w:eastAsia="Calibri" w:hAnsi="PT Astra Serif"/>
          <w:color w:val="000000"/>
          <w:lang w:eastAsia="en-US"/>
        </w:rPr>
        <w:t>Legrand</w:t>
      </w:r>
      <w:proofErr w:type="spellEnd"/>
      <w:r w:rsidRPr="00557BEB">
        <w:rPr>
          <w:rFonts w:ascii="PT Astra Serif" w:eastAsia="Calibri" w:hAnsi="PT Astra Serif"/>
          <w:color w:val="000000"/>
          <w:lang w:eastAsia="en-US"/>
        </w:rPr>
        <w:t xml:space="preserve"> (Франция, объём инвестиций – 554 млн. руб., количество рабочих мест – 300);</w:t>
      </w:r>
    </w:p>
    <w:p w:rsidR="00557BEB" w:rsidRPr="00557BEB" w:rsidRDefault="00557BEB" w:rsidP="00557BEB">
      <w:pPr>
        <w:numPr>
          <w:ilvl w:val="0"/>
          <w:numId w:val="22"/>
        </w:numPr>
        <w:suppressAutoHyphens/>
        <w:spacing w:line="276" w:lineRule="auto"/>
        <w:ind w:left="0" w:firstLine="709"/>
        <w:contextualSpacing/>
        <w:jc w:val="both"/>
        <w:rPr>
          <w:rFonts w:ascii="PT Astra Serif" w:eastAsia="Calibri" w:hAnsi="PT Astra Serif"/>
          <w:color w:val="000000"/>
          <w:lang w:eastAsia="en-US"/>
        </w:rPr>
      </w:pPr>
      <w:r w:rsidRPr="00557BEB">
        <w:rPr>
          <w:rFonts w:ascii="PT Astra Serif" w:eastAsia="Calibri" w:hAnsi="PT Astra Serif"/>
          <w:color w:val="000000"/>
          <w:lang w:eastAsia="en-US"/>
        </w:rPr>
        <w:t>ввод в эксплуатацию в декабре 2020 года завода по производству сухих строительных смесей ООО ПК «</w:t>
      </w:r>
      <w:proofErr w:type="spellStart"/>
      <w:r w:rsidRPr="00557BEB">
        <w:rPr>
          <w:rFonts w:ascii="PT Astra Serif" w:eastAsia="Calibri" w:hAnsi="PT Astra Serif"/>
          <w:color w:val="000000"/>
          <w:lang w:eastAsia="en-US"/>
        </w:rPr>
        <w:t>Сэдрус-Поволжье</w:t>
      </w:r>
      <w:proofErr w:type="spellEnd"/>
      <w:r w:rsidRPr="00557BEB">
        <w:rPr>
          <w:rFonts w:ascii="PT Astra Serif" w:eastAsia="Calibri" w:hAnsi="PT Astra Serif"/>
          <w:color w:val="000000"/>
          <w:lang w:eastAsia="en-US"/>
        </w:rPr>
        <w:t>» (Россия, объем инвестиций – 600 млн. руб., количество рабочих мест – 100);</w:t>
      </w:r>
    </w:p>
    <w:p w:rsidR="00557BEB" w:rsidRPr="00557BEB" w:rsidRDefault="00557BEB" w:rsidP="00557BEB">
      <w:pPr>
        <w:numPr>
          <w:ilvl w:val="0"/>
          <w:numId w:val="22"/>
        </w:numPr>
        <w:suppressAutoHyphens/>
        <w:spacing w:line="276" w:lineRule="auto"/>
        <w:ind w:left="0" w:firstLine="709"/>
        <w:contextualSpacing/>
        <w:jc w:val="both"/>
        <w:rPr>
          <w:rFonts w:ascii="PT Astra Serif" w:eastAsia="Calibri" w:hAnsi="PT Astra Serif"/>
          <w:color w:val="000000"/>
          <w:lang w:eastAsia="en-US"/>
        </w:rPr>
      </w:pPr>
      <w:r w:rsidRPr="00557BEB">
        <w:rPr>
          <w:rFonts w:ascii="PT Astra Serif" w:eastAsia="Calibri" w:hAnsi="PT Astra Serif"/>
          <w:color w:val="000000"/>
          <w:lang w:eastAsia="en-US"/>
        </w:rPr>
        <w:t>ввод в эксплуатацию в декабре 2020 года производственно-лабораторного корпуса ФГУП НТЦ «ВИАМ» (Россия, объем инвестиций – 980 млн. руб., количество рабочих мест – 30).</w:t>
      </w:r>
    </w:p>
    <w:p w:rsidR="00557BEB" w:rsidRPr="00557BEB" w:rsidRDefault="00557BEB" w:rsidP="00557BEB">
      <w:pPr>
        <w:spacing w:line="276" w:lineRule="auto"/>
        <w:ind w:firstLine="709"/>
        <w:jc w:val="both"/>
        <w:rPr>
          <w:rFonts w:ascii="PT Astra Serif" w:eastAsia="Calibri" w:hAnsi="PT Astra Serif"/>
          <w:b/>
          <w:bCs/>
        </w:rPr>
      </w:pPr>
      <w:r w:rsidRPr="00557BEB">
        <w:rPr>
          <w:rFonts w:ascii="PT Astra Serif" w:eastAsia="Calibri" w:hAnsi="PT Astra Serif"/>
          <w:b/>
          <w:bCs/>
        </w:rPr>
        <w:t xml:space="preserve">О выходе на стройку инвестиционных проектов, в том числе иностранных компаний, в 2020 году. </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За истекший период 2020 года один инвестор приступил к строительству производства. В январе 2020 года началось строительство лабораторно-производственного комплекса по выпуску полимерных композиционных материалов и покрытий ФГУП «Всероссийский институт авиационных материалов» (ВИАМ). Ввод комплекса в эксплуатацию намечен в 4-м квартале текущего года.</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В целом в 2020 году с целью активизации инвестиционной деятельности планируется обеспечить содействие началу строительства произво</w:t>
      </w:r>
      <w:proofErr w:type="gramStart"/>
      <w:r w:rsidRPr="00557BEB">
        <w:rPr>
          <w:rFonts w:ascii="PT Astra Serif" w:eastAsia="Calibri" w:hAnsi="PT Astra Serif"/>
        </w:rPr>
        <w:t>дств в р</w:t>
      </w:r>
      <w:proofErr w:type="gramEnd"/>
      <w:r w:rsidRPr="00557BEB">
        <w:rPr>
          <w:rFonts w:ascii="PT Astra Serif" w:eastAsia="Calibri" w:hAnsi="PT Astra Serif"/>
        </w:rPr>
        <w:t xml:space="preserve">амках 7 инвестиционных проектов с общим объемом инвестиций порядка 8,8 млрд рублей. </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В числе данных проектов </w:t>
      </w:r>
      <w:proofErr w:type="gramStart"/>
      <w:r w:rsidRPr="00557BEB">
        <w:rPr>
          <w:rFonts w:ascii="PT Astra Serif" w:eastAsia="Calibri" w:hAnsi="PT Astra Serif"/>
        </w:rPr>
        <w:t>следующие</w:t>
      </w:r>
      <w:proofErr w:type="gramEnd"/>
      <w:r w:rsidRPr="00557BEB">
        <w:rPr>
          <w:rFonts w:ascii="PT Astra Serif" w:eastAsia="Calibri" w:hAnsi="PT Astra Serif"/>
        </w:rPr>
        <w:t xml:space="preserve"> наиболее значимые:</w:t>
      </w:r>
    </w:p>
    <w:p w:rsidR="00557BEB" w:rsidRPr="00557BEB" w:rsidRDefault="00557BEB" w:rsidP="00557BEB">
      <w:pPr>
        <w:numPr>
          <w:ilvl w:val="0"/>
          <w:numId w:val="23"/>
        </w:numPr>
        <w:suppressAutoHyphens/>
        <w:spacing w:line="276" w:lineRule="auto"/>
        <w:ind w:left="0" w:firstLine="709"/>
        <w:contextualSpacing/>
        <w:jc w:val="both"/>
        <w:rPr>
          <w:rFonts w:ascii="PT Astra Serif" w:eastAsia="Calibri" w:hAnsi="PT Astra Serif"/>
          <w:color w:val="000000"/>
          <w:lang w:eastAsia="en-US"/>
        </w:rPr>
      </w:pPr>
      <w:r w:rsidRPr="00557BEB">
        <w:rPr>
          <w:rFonts w:ascii="PT Astra Serif" w:eastAsia="Calibri" w:hAnsi="PT Astra Serif"/>
          <w:color w:val="000000"/>
          <w:lang w:eastAsia="en-US"/>
        </w:rPr>
        <w:t xml:space="preserve">начало строительства в сентябре 2020 года завода по производству сухих строительных смесей ООО «ЕК </w:t>
      </w:r>
      <w:proofErr w:type="spellStart"/>
      <w:r w:rsidRPr="00557BEB">
        <w:rPr>
          <w:rFonts w:ascii="PT Astra Serif" w:eastAsia="Calibri" w:hAnsi="PT Astra Serif"/>
          <w:color w:val="000000"/>
          <w:lang w:eastAsia="en-US"/>
        </w:rPr>
        <w:t>Кемикал</w:t>
      </w:r>
      <w:proofErr w:type="spellEnd"/>
      <w:r w:rsidRPr="00557BEB">
        <w:rPr>
          <w:rFonts w:ascii="PT Astra Serif" w:eastAsia="Calibri" w:hAnsi="PT Astra Serif"/>
          <w:color w:val="000000"/>
          <w:lang w:eastAsia="en-US"/>
        </w:rPr>
        <w:t xml:space="preserve"> Поволжье» в г. Димитровграде (Россия, объем инвестиций – 400 млн руб.);</w:t>
      </w:r>
    </w:p>
    <w:p w:rsidR="00557BEB" w:rsidRPr="00557BEB" w:rsidRDefault="00557BEB" w:rsidP="00557BEB">
      <w:pPr>
        <w:numPr>
          <w:ilvl w:val="0"/>
          <w:numId w:val="23"/>
        </w:numPr>
        <w:suppressAutoHyphens/>
        <w:spacing w:line="276" w:lineRule="auto"/>
        <w:ind w:left="0" w:firstLine="709"/>
        <w:contextualSpacing/>
        <w:jc w:val="both"/>
        <w:rPr>
          <w:rFonts w:ascii="PT Astra Serif" w:eastAsia="Calibri" w:hAnsi="PT Astra Serif"/>
          <w:color w:val="000000"/>
          <w:lang w:eastAsia="en-US"/>
        </w:rPr>
      </w:pPr>
      <w:r w:rsidRPr="00557BEB">
        <w:rPr>
          <w:rFonts w:ascii="PT Astra Serif" w:eastAsia="Calibri" w:hAnsi="PT Astra Serif"/>
          <w:color w:val="000000"/>
          <w:lang w:eastAsia="en-US"/>
        </w:rPr>
        <w:t xml:space="preserve">начало реализации в сентябре 2020 года проекта производства упаковки из </w:t>
      </w:r>
      <w:proofErr w:type="spellStart"/>
      <w:r w:rsidRPr="00557BEB">
        <w:rPr>
          <w:rFonts w:ascii="PT Astra Serif" w:eastAsia="Calibri" w:hAnsi="PT Astra Serif"/>
          <w:color w:val="000000"/>
          <w:lang w:eastAsia="en-US"/>
        </w:rPr>
        <w:t>гофрокартона</w:t>
      </w:r>
      <w:proofErr w:type="spellEnd"/>
      <w:r w:rsidRPr="00557BEB">
        <w:rPr>
          <w:rFonts w:ascii="PT Astra Serif" w:eastAsia="Calibri" w:hAnsi="PT Astra Serif"/>
          <w:color w:val="000000"/>
          <w:lang w:eastAsia="en-US"/>
        </w:rPr>
        <w:t xml:space="preserve"> Ульяновским филиалом АО «</w:t>
      </w:r>
      <w:proofErr w:type="spellStart"/>
      <w:r w:rsidRPr="00557BEB">
        <w:rPr>
          <w:rFonts w:ascii="PT Astra Serif" w:eastAsia="Calibri" w:hAnsi="PT Astra Serif"/>
          <w:color w:val="000000"/>
          <w:lang w:eastAsia="en-US"/>
        </w:rPr>
        <w:t>Архбум</w:t>
      </w:r>
      <w:proofErr w:type="spellEnd"/>
      <w:r w:rsidRPr="00557BEB">
        <w:rPr>
          <w:rFonts w:ascii="PT Astra Serif" w:eastAsia="Calibri" w:hAnsi="PT Astra Serif"/>
          <w:color w:val="000000"/>
          <w:lang w:eastAsia="en-US"/>
        </w:rPr>
        <w:t>» (Россия, объем инвестиций – 2,5 млрд руб.);</w:t>
      </w:r>
    </w:p>
    <w:p w:rsidR="00557BEB" w:rsidRPr="00557BEB" w:rsidRDefault="00557BEB" w:rsidP="00557BEB">
      <w:pPr>
        <w:numPr>
          <w:ilvl w:val="0"/>
          <w:numId w:val="23"/>
        </w:numPr>
        <w:suppressAutoHyphens/>
        <w:spacing w:line="276" w:lineRule="auto"/>
        <w:ind w:left="0" w:firstLine="709"/>
        <w:contextualSpacing/>
        <w:jc w:val="both"/>
        <w:rPr>
          <w:rFonts w:ascii="PT Astra Serif" w:eastAsia="Calibri" w:hAnsi="PT Astra Serif"/>
          <w:color w:val="000000"/>
          <w:lang w:eastAsia="en-US"/>
        </w:rPr>
      </w:pPr>
      <w:r w:rsidRPr="00557BEB">
        <w:rPr>
          <w:rFonts w:ascii="PT Astra Serif" w:eastAsia="Calibri" w:hAnsi="PT Astra Serif"/>
          <w:color w:val="000000"/>
          <w:lang w:eastAsia="en-US"/>
        </w:rPr>
        <w:t>начало реализации в ноябре 2020 года проекта «Модернизация и расширение производства ООО «Молочный комбинат «Вита» в р.п</w:t>
      </w:r>
      <w:proofErr w:type="gramStart"/>
      <w:r w:rsidRPr="00557BEB">
        <w:rPr>
          <w:rFonts w:ascii="PT Astra Serif" w:eastAsia="Calibri" w:hAnsi="PT Astra Serif"/>
          <w:color w:val="000000"/>
          <w:lang w:eastAsia="en-US"/>
        </w:rPr>
        <w:t>.К</w:t>
      </w:r>
      <w:proofErr w:type="gramEnd"/>
      <w:r w:rsidRPr="00557BEB">
        <w:rPr>
          <w:rFonts w:ascii="PT Astra Serif" w:eastAsia="Calibri" w:hAnsi="PT Astra Serif"/>
          <w:color w:val="000000"/>
          <w:lang w:eastAsia="en-US"/>
        </w:rPr>
        <w:t>узоватово (Россия, Ульяновская область, объем инвестиций – 1,75 млрд руб.);</w:t>
      </w:r>
    </w:p>
    <w:p w:rsidR="00557BEB" w:rsidRPr="00557BEB" w:rsidRDefault="00557BEB" w:rsidP="00557BEB">
      <w:pPr>
        <w:numPr>
          <w:ilvl w:val="0"/>
          <w:numId w:val="23"/>
        </w:numPr>
        <w:suppressAutoHyphens/>
        <w:spacing w:line="276" w:lineRule="auto"/>
        <w:ind w:left="0" w:firstLine="709"/>
        <w:contextualSpacing/>
        <w:jc w:val="both"/>
        <w:rPr>
          <w:rFonts w:ascii="PT Astra Serif" w:eastAsia="Calibri" w:hAnsi="PT Astra Serif"/>
          <w:color w:val="000000"/>
          <w:lang w:eastAsia="en-US"/>
        </w:rPr>
      </w:pPr>
      <w:r w:rsidRPr="00557BEB">
        <w:rPr>
          <w:rFonts w:ascii="PT Astra Serif" w:eastAsia="Calibri" w:hAnsi="PT Astra Serif"/>
          <w:color w:val="000000"/>
          <w:lang w:eastAsia="en-US"/>
        </w:rPr>
        <w:t xml:space="preserve">начало реализации в декабре 2020 года проекта по организации производства кабин, </w:t>
      </w:r>
      <w:proofErr w:type="gramStart"/>
      <w:r w:rsidRPr="00557BEB">
        <w:rPr>
          <w:rFonts w:ascii="PT Astra Serif" w:eastAsia="Calibri" w:hAnsi="PT Astra Serif"/>
          <w:color w:val="000000"/>
          <w:lang w:eastAsia="en-US"/>
        </w:rPr>
        <w:t>шасси</w:t>
      </w:r>
      <w:proofErr w:type="gramEnd"/>
      <w:r w:rsidRPr="00557BEB">
        <w:rPr>
          <w:rFonts w:ascii="PT Astra Serif" w:eastAsia="Calibri" w:hAnsi="PT Astra Serif"/>
          <w:color w:val="000000"/>
          <w:lang w:eastAsia="en-US"/>
        </w:rPr>
        <w:t xml:space="preserve"> а/м ISUZU ООО «</w:t>
      </w:r>
      <w:proofErr w:type="spellStart"/>
      <w:r w:rsidRPr="00557BEB">
        <w:rPr>
          <w:rFonts w:ascii="PT Astra Serif" w:eastAsia="Calibri" w:hAnsi="PT Astra Serif"/>
          <w:color w:val="000000"/>
          <w:lang w:eastAsia="en-US"/>
        </w:rPr>
        <w:t>Исузу</w:t>
      </w:r>
      <w:proofErr w:type="spellEnd"/>
      <w:r w:rsidRPr="00557BEB">
        <w:rPr>
          <w:rFonts w:ascii="PT Astra Serif" w:eastAsia="Calibri" w:hAnsi="PT Astra Serif"/>
          <w:color w:val="000000"/>
          <w:lang w:eastAsia="en-US"/>
        </w:rPr>
        <w:t xml:space="preserve"> </w:t>
      </w:r>
      <w:proofErr w:type="spellStart"/>
      <w:r w:rsidRPr="00557BEB">
        <w:rPr>
          <w:rFonts w:ascii="PT Astra Serif" w:eastAsia="Calibri" w:hAnsi="PT Astra Serif"/>
          <w:color w:val="000000"/>
          <w:lang w:eastAsia="en-US"/>
        </w:rPr>
        <w:t>Соллерс</w:t>
      </w:r>
      <w:proofErr w:type="spellEnd"/>
      <w:r w:rsidRPr="00557BEB">
        <w:rPr>
          <w:rFonts w:ascii="PT Astra Serif" w:eastAsia="Calibri" w:hAnsi="PT Astra Serif"/>
          <w:color w:val="000000"/>
          <w:lang w:eastAsia="en-US"/>
        </w:rPr>
        <w:t>» в рамках механизма СПИК (Япония, объем инвестиций – 2,45 млрд руб.);</w:t>
      </w:r>
    </w:p>
    <w:p w:rsidR="00557BEB" w:rsidRPr="00557BEB" w:rsidRDefault="00557BEB" w:rsidP="00557BEB">
      <w:pPr>
        <w:numPr>
          <w:ilvl w:val="0"/>
          <w:numId w:val="23"/>
        </w:numPr>
        <w:suppressAutoHyphens/>
        <w:spacing w:line="276" w:lineRule="auto"/>
        <w:ind w:left="0" w:firstLine="709"/>
        <w:contextualSpacing/>
        <w:jc w:val="both"/>
        <w:rPr>
          <w:rFonts w:ascii="PT Astra Serif" w:eastAsia="Calibri" w:hAnsi="PT Astra Serif"/>
          <w:color w:val="000000"/>
          <w:lang w:eastAsia="en-US"/>
        </w:rPr>
      </w:pPr>
      <w:r w:rsidRPr="00557BEB">
        <w:rPr>
          <w:rFonts w:ascii="PT Astra Serif" w:eastAsia="Calibri" w:hAnsi="PT Astra Serif"/>
          <w:color w:val="000000"/>
          <w:lang w:eastAsia="en-US"/>
        </w:rPr>
        <w:lastRenderedPageBreak/>
        <w:t>начало реализации в марте 2021 года проекта по локализации производства жидкой углекислоты (углекислого газа) на территории промышленной зоны «Новоульяновск» в Ульяновской област</w:t>
      </w:r>
      <w:proofErr w:type="gramStart"/>
      <w:r w:rsidRPr="00557BEB">
        <w:rPr>
          <w:rFonts w:ascii="PT Astra Serif" w:eastAsia="Calibri" w:hAnsi="PT Astra Serif"/>
          <w:color w:val="000000"/>
          <w:lang w:eastAsia="en-US"/>
        </w:rPr>
        <w:t>и ООО</w:t>
      </w:r>
      <w:proofErr w:type="gramEnd"/>
      <w:r w:rsidRPr="00557BEB">
        <w:rPr>
          <w:rFonts w:ascii="PT Astra Serif" w:eastAsia="Calibri" w:hAnsi="PT Astra Serif"/>
          <w:color w:val="000000"/>
          <w:lang w:eastAsia="en-US"/>
        </w:rPr>
        <w:t xml:space="preserve"> «</w:t>
      </w:r>
      <w:proofErr w:type="spellStart"/>
      <w:r w:rsidRPr="00557BEB">
        <w:rPr>
          <w:rFonts w:ascii="PT Astra Serif" w:eastAsia="Calibri" w:hAnsi="PT Astra Serif"/>
          <w:color w:val="000000"/>
          <w:lang w:eastAsia="en-US"/>
        </w:rPr>
        <w:t>Гранкорт</w:t>
      </w:r>
      <w:proofErr w:type="spellEnd"/>
      <w:r w:rsidRPr="00557BEB">
        <w:rPr>
          <w:rFonts w:ascii="PT Astra Serif" w:eastAsia="Calibri" w:hAnsi="PT Astra Serif"/>
          <w:color w:val="000000"/>
          <w:lang w:eastAsia="en-US"/>
        </w:rPr>
        <w:t>» (Россия, объем инвестиций – 120 млн руб.);</w:t>
      </w:r>
    </w:p>
    <w:p w:rsidR="00557BEB" w:rsidRPr="00557BEB" w:rsidRDefault="00557BEB" w:rsidP="00557BEB">
      <w:pPr>
        <w:numPr>
          <w:ilvl w:val="0"/>
          <w:numId w:val="23"/>
        </w:numPr>
        <w:suppressAutoHyphens/>
        <w:spacing w:line="276" w:lineRule="auto"/>
        <w:ind w:left="0" w:firstLine="709"/>
        <w:contextualSpacing/>
        <w:jc w:val="both"/>
        <w:rPr>
          <w:rFonts w:ascii="PT Astra Serif" w:eastAsia="Calibri" w:hAnsi="PT Astra Serif"/>
          <w:color w:val="000000"/>
          <w:lang w:eastAsia="en-US"/>
        </w:rPr>
      </w:pPr>
      <w:r w:rsidRPr="00557BEB">
        <w:rPr>
          <w:rFonts w:ascii="PT Astra Serif" w:eastAsia="Calibri" w:hAnsi="PT Astra Serif"/>
          <w:color w:val="000000"/>
          <w:lang w:eastAsia="en-US"/>
        </w:rPr>
        <w:t>начало реализации в апреле 2021 года проекта строительства логистического комплекс</w:t>
      </w:r>
      <w:proofErr w:type="gramStart"/>
      <w:r w:rsidRPr="00557BEB">
        <w:rPr>
          <w:rFonts w:ascii="PT Astra Serif" w:eastAsia="Calibri" w:hAnsi="PT Astra Serif"/>
          <w:color w:val="000000"/>
          <w:lang w:eastAsia="en-US"/>
        </w:rPr>
        <w:t>а ООО</w:t>
      </w:r>
      <w:proofErr w:type="gramEnd"/>
      <w:r w:rsidRPr="00557BEB">
        <w:rPr>
          <w:rFonts w:ascii="PT Astra Serif" w:eastAsia="Calibri" w:hAnsi="PT Astra Serif"/>
          <w:color w:val="000000"/>
          <w:lang w:eastAsia="en-US"/>
        </w:rPr>
        <w:t xml:space="preserve"> «</w:t>
      </w:r>
      <w:proofErr w:type="spellStart"/>
      <w:r w:rsidRPr="00557BEB">
        <w:rPr>
          <w:rFonts w:ascii="PT Astra Serif" w:eastAsia="Calibri" w:hAnsi="PT Astra Serif"/>
          <w:color w:val="000000"/>
          <w:lang w:eastAsia="en-US"/>
        </w:rPr>
        <w:t>Бриджстоун</w:t>
      </w:r>
      <w:proofErr w:type="spellEnd"/>
      <w:r w:rsidRPr="00557BEB">
        <w:rPr>
          <w:rFonts w:ascii="PT Astra Serif" w:eastAsia="Calibri" w:hAnsi="PT Astra Serif"/>
          <w:color w:val="000000"/>
          <w:lang w:eastAsia="en-US"/>
        </w:rPr>
        <w:t xml:space="preserve"> </w:t>
      </w:r>
      <w:proofErr w:type="spellStart"/>
      <w:r w:rsidRPr="00557BEB">
        <w:rPr>
          <w:rFonts w:ascii="PT Astra Serif" w:eastAsia="Calibri" w:hAnsi="PT Astra Serif"/>
          <w:color w:val="000000"/>
          <w:lang w:eastAsia="en-US"/>
        </w:rPr>
        <w:t>Тайер</w:t>
      </w:r>
      <w:proofErr w:type="spellEnd"/>
      <w:r w:rsidRPr="00557BEB">
        <w:rPr>
          <w:rFonts w:ascii="PT Astra Serif" w:eastAsia="Calibri" w:hAnsi="PT Astra Serif"/>
          <w:color w:val="000000"/>
          <w:lang w:eastAsia="en-US"/>
        </w:rPr>
        <w:t xml:space="preserve"> </w:t>
      </w:r>
      <w:proofErr w:type="spellStart"/>
      <w:r w:rsidRPr="00557BEB">
        <w:rPr>
          <w:rFonts w:ascii="PT Astra Serif" w:eastAsia="Calibri" w:hAnsi="PT Astra Serif"/>
          <w:color w:val="000000"/>
          <w:lang w:eastAsia="en-US"/>
        </w:rPr>
        <w:t>Мануфэкчуринг</w:t>
      </w:r>
      <w:proofErr w:type="spellEnd"/>
      <w:r w:rsidRPr="00557BEB">
        <w:rPr>
          <w:rFonts w:ascii="PT Astra Serif" w:eastAsia="Calibri" w:hAnsi="PT Astra Serif"/>
          <w:color w:val="000000"/>
          <w:lang w:eastAsia="en-US"/>
        </w:rPr>
        <w:t xml:space="preserve"> СНГ» (Япония, объем инвестиций – 1 млрд руб.).</w:t>
      </w:r>
    </w:p>
    <w:p w:rsidR="00557BEB" w:rsidRPr="00557BEB" w:rsidRDefault="00557BEB" w:rsidP="00557BEB">
      <w:pPr>
        <w:spacing w:line="276" w:lineRule="auto"/>
        <w:ind w:firstLine="720"/>
        <w:jc w:val="both"/>
        <w:rPr>
          <w:rFonts w:ascii="PT Astra Serif" w:hAnsi="PT Astra Serif"/>
          <w:shd w:val="clear" w:color="auto" w:fill="FFFFFF"/>
        </w:rPr>
      </w:pPr>
      <w:r w:rsidRPr="00557BEB">
        <w:rPr>
          <w:rFonts w:ascii="PT Astra Serif" w:hAnsi="PT Astra Serif"/>
          <w:shd w:val="clear" w:color="auto" w:fill="FFFFFF"/>
        </w:rPr>
        <w:t>Инвестиционная политика Ульяновской области сегодня представляет совокупную деятельность государственных органов, негосударственных структур, реализующих систему мер и механизмов, обеспечивающих стимулирование инвестиционной активности, формирование благоприятного делового климата и эффективное использование инвестиционных ресурсов.</w:t>
      </w:r>
    </w:p>
    <w:p w:rsidR="00557BEB" w:rsidRPr="00557BEB" w:rsidRDefault="00557BEB" w:rsidP="00557BEB">
      <w:pPr>
        <w:spacing w:line="276" w:lineRule="auto"/>
        <w:ind w:firstLine="720"/>
        <w:jc w:val="both"/>
        <w:rPr>
          <w:rFonts w:ascii="PT Astra Serif" w:eastAsia="Calibri" w:hAnsi="PT Astra Serif"/>
        </w:rPr>
      </w:pPr>
      <w:proofErr w:type="gramStart"/>
      <w:r w:rsidRPr="00557BEB">
        <w:rPr>
          <w:rFonts w:ascii="PT Astra Serif" w:hAnsi="PT Astra Serif"/>
          <w:shd w:val="clear" w:color="auto" w:fill="FFFFFF"/>
        </w:rPr>
        <w:t>Применение инструментов поддержки и стимулирования инвестиций, таких как формирование  благоприятного делового климата, предоставление гарантий защиты частных инвестиций, формирование зон ускоренного экономического роста с максимально привлекательными налоговыми условиями, предоставление услуг инвесторам в режиме «одного окна», а также сопровождение инвестиционных проектов на всех стадиях его реализации, позволяет на сегодняшний день с полной уверенностью говорить о том, что инвестиционный потенциал региона действительно хороший.</w:t>
      </w:r>
      <w:proofErr w:type="gramEnd"/>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Осуществляется непрерывный мониторинг планов расширения уже действующих предприятий и развития уже действующих производств в таких компаниях, как «</w:t>
      </w:r>
      <w:proofErr w:type="spellStart"/>
      <w:r w:rsidRPr="00557BEB">
        <w:rPr>
          <w:rFonts w:ascii="PT Astra Serif" w:eastAsia="Calibri" w:hAnsi="PT Astra Serif"/>
        </w:rPr>
        <w:t>Бриджстоун</w:t>
      </w:r>
      <w:proofErr w:type="spellEnd"/>
      <w:r w:rsidRPr="00557BEB">
        <w:rPr>
          <w:rFonts w:ascii="PT Astra Serif" w:eastAsia="Calibri" w:hAnsi="PT Astra Serif"/>
        </w:rPr>
        <w:t>» (Япония), «</w:t>
      </w:r>
      <w:proofErr w:type="spellStart"/>
      <w:r w:rsidRPr="00557BEB">
        <w:rPr>
          <w:rFonts w:ascii="PT Astra Serif" w:eastAsia="Calibri" w:hAnsi="PT Astra Serif"/>
        </w:rPr>
        <w:t>Джойсон</w:t>
      </w:r>
      <w:proofErr w:type="spellEnd"/>
      <w:r w:rsidRPr="00557BEB">
        <w:rPr>
          <w:rFonts w:ascii="PT Astra Serif" w:eastAsia="Calibri" w:hAnsi="PT Astra Serif"/>
        </w:rPr>
        <w:t xml:space="preserve"> </w:t>
      </w:r>
      <w:proofErr w:type="spellStart"/>
      <w:r w:rsidRPr="00557BEB">
        <w:rPr>
          <w:rFonts w:ascii="PT Astra Serif" w:eastAsia="Calibri" w:hAnsi="PT Astra Serif"/>
        </w:rPr>
        <w:t>Сейфти</w:t>
      </w:r>
      <w:proofErr w:type="spellEnd"/>
      <w:r w:rsidRPr="00557BEB">
        <w:rPr>
          <w:rFonts w:ascii="PT Astra Serif" w:eastAsia="Calibri" w:hAnsi="PT Astra Serif"/>
        </w:rPr>
        <w:t xml:space="preserve"> </w:t>
      </w:r>
      <w:proofErr w:type="spellStart"/>
      <w:r w:rsidRPr="00557BEB">
        <w:rPr>
          <w:rFonts w:ascii="PT Astra Serif" w:eastAsia="Calibri" w:hAnsi="PT Astra Serif"/>
        </w:rPr>
        <w:t>Системз</w:t>
      </w:r>
      <w:proofErr w:type="spellEnd"/>
      <w:r w:rsidRPr="00557BEB">
        <w:rPr>
          <w:rFonts w:ascii="PT Astra Serif" w:eastAsia="Calibri" w:hAnsi="PT Astra Serif"/>
        </w:rPr>
        <w:t>» (</w:t>
      </w:r>
      <w:proofErr w:type="gramStart"/>
      <w:r w:rsidRPr="00557BEB">
        <w:rPr>
          <w:rFonts w:ascii="PT Astra Serif" w:eastAsia="Calibri" w:hAnsi="PT Astra Serif"/>
        </w:rPr>
        <w:t>КНР-США</w:t>
      </w:r>
      <w:proofErr w:type="gramEnd"/>
      <w:r w:rsidRPr="00557BEB">
        <w:rPr>
          <w:rFonts w:ascii="PT Astra Serif" w:eastAsia="Calibri" w:hAnsi="PT Astra Serif"/>
        </w:rPr>
        <w:t>), «</w:t>
      </w:r>
      <w:proofErr w:type="spellStart"/>
      <w:r w:rsidRPr="00557BEB">
        <w:rPr>
          <w:rFonts w:ascii="PT Astra Serif" w:eastAsia="Calibri" w:hAnsi="PT Astra Serif"/>
        </w:rPr>
        <w:t>Шэффлер</w:t>
      </w:r>
      <w:proofErr w:type="spellEnd"/>
      <w:r w:rsidRPr="00557BEB">
        <w:rPr>
          <w:rFonts w:ascii="PT Astra Serif" w:eastAsia="Calibri" w:hAnsi="PT Astra Serif"/>
        </w:rPr>
        <w:t xml:space="preserve">» (Германия). Вероятность реализации вторичных инвестиций на указанных предприятиях в перспективе 1-2 лет оценивается как наиболее высокая среди других аналогичных инвестиционных предприятий на территории Ульяновской области. </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Также на сопровождении Корпорации находится новый проект компании «АБ </w:t>
      </w:r>
      <w:proofErr w:type="spellStart"/>
      <w:r w:rsidRPr="00557BEB">
        <w:rPr>
          <w:rFonts w:ascii="PT Astra Serif" w:eastAsia="Calibri" w:hAnsi="PT Astra Serif"/>
        </w:rPr>
        <w:t>Инбев</w:t>
      </w:r>
      <w:proofErr w:type="spellEnd"/>
      <w:r w:rsidRPr="00557BEB">
        <w:rPr>
          <w:rFonts w:ascii="PT Astra Serif" w:eastAsia="Calibri" w:hAnsi="PT Astra Serif"/>
        </w:rPr>
        <w:t xml:space="preserve"> Эфес» (Турция) по строительству пивоваренной линии </w:t>
      </w:r>
      <w:proofErr w:type="spellStart"/>
      <w:r w:rsidRPr="00557BEB">
        <w:rPr>
          <w:rFonts w:ascii="PT Astra Serif" w:eastAsia="Calibri" w:hAnsi="PT Astra Serif"/>
        </w:rPr>
        <w:t>Bud</w:t>
      </w:r>
      <w:proofErr w:type="spellEnd"/>
      <w:r w:rsidRPr="00557BEB">
        <w:rPr>
          <w:rFonts w:ascii="PT Astra Serif" w:eastAsia="Calibri" w:hAnsi="PT Astra Serif"/>
        </w:rPr>
        <w:t>, который может быть успешно реализован в течение одного года.</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Об инвестиционном потенциале Ульяновской области можно объективно судить по перечню активно реализуемых в настоящее время инвестиционных проектов, находящихся на сопровожден</w:t>
      </w:r>
      <w:proofErr w:type="gramStart"/>
      <w:r w:rsidRPr="00557BEB">
        <w:rPr>
          <w:rFonts w:ascii="PT Astra Serif" w:eastAsia="Calibri" w:hAnsi="PT Astra Serif"/>
        </w:rPr>
        <w:t>ии АО</w:t>
      </w:r>
      <w:proofErr w:type="gramEnd"/>
      <w:r w:rsidRPr="00557BEB">
        <w:rPr>
          <w:rFonts w:ascii="PT Astra Serif" w:eastAsia="Calibri" w:hAnsi="PT Astra Serif"/>
        </w:rPr>
        <w:t xml:space="preserve"> «Корпорация развития Ульяновской области». Всего к настоящему времени на сопровождении активной стадии реализации находится свыше 100 инвестиционных проектов. Среди них следующие наиболее актуальные проекты, успешное завершение реализации которых возможно в перспективе 1-3 лет.</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1) Создание производства смесей для кондитерской и хлебопекарной промышленности</w:t>
      </w:r>
      <w:r w:rsidRPr="00557BEB">
        <w:rPr>
          <w:rFonts w:ascii="PT Astra Serif" w:eastAsia="Calibri" w:hAnsi="PT Astra Serif"/>
        </w:rPr>
        <w:tab/>
        <w:t xml:space="preserve"> на территории Индустриального парка «Заволжье» с объемом инвестиций порядка 300 млн рублей, по результатам реализации которого </w:t>
      </w:r>
      <w:r w:rsidRPr="00557BEB">
        <w:rPr>
          <w:rFonts w:ascii="PT Astra Serif" w:eastAsia="Calibri" w:hAnsi="PT Astra Serif"/>
        </w:rPr>
        <w:lastRenderedPageBreak/>
        <w:t>планируется создать 100 рабочих мест. С компанией подписано соглашение об инвестировании, заключен договор аренды земельного участка, в ближайшее время компания планирует приступить к проектированию предприятия.</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2) Создание производства стекловолокна в качестве сырья для производства лопастей </w:t>
      </w:r>
      <w:proofErr w:type="spellStart"/>
      <w:r w:rsidRPr="00557BEB">
        <w:rPr>
          <w:rFonts w:ascii="PT Astra Serif" w:eastAsia="Calibri" w:hAnsi="PT Astra Serif"/>
        </w:rPr>
        <w:t>ветрогенераторов</w:t>
      </w:r>
      <w:proofErr w:type="spellEnd"/>
      <w:r w:rsidRPr="00557BEB">
        <w:rPr>
          <w:rFonts w:ascii="PT Astra Serif" w:eastAsia="Calibri" w:hAnsi="PT Astra Serif"/>
        </w:rPr>
        <w:tab/>
        <w:t xml:space="preserve"> с объемом инвестиций порядка 100 млн рублей, по результатам реализации которого планируется создать 50 рабочих мест. В настоящее время компания определяет место локализации инвестиционной площадки и прорабатывает коммерческие условия поставки продукции ведущим игрокам российского рынка ветроэнергетики.</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3) Строительство парка солнечных батарей мощностью 24 МВт с объемом инвестиций порядка 2 млрд рублей. В результате реализации проекта планируется создать 30 рабочих мест. </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4) Создание производства композитных материалов с объемом инвестиций порядка 400 млн рублей. В результате реализации проекта планируется создать 150 рабочих мест. В настоящее время для данного проекта завершается строительство производственного корпуса на территории ОЭЗ «Ульяновск».</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5) Создание стекольного производства с объемом инвестиций 7,5 млрд рублей. В результате реализации проекта планируется создать 280 рабочих мест. Компания получила статус резидента ОЭЗ «Ульяновск» и в ближайшее время планирует заключить договор аренды земельного участка.</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6) Создание уникального производства баллонов для природного газа (метан) на основе композитных материалов. Объем инвестиций по проекту составит порядка 400 млн рублей. В результате реализации проекта на территории ОЭЗ «Ульяновск» планируется создать 100 новых рабочих мест. </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7) Создание производства пружин подвески. Объем инвестиций по проекту составит порядка 750 млн рублей. В результате реализации проекта на территории ОЭЗ «Ульяновск» планируется создать 200 новых рабочих мест. </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8) Создание производства электротехнических изделий. Объем инвестиций по проекту составит порядка 750 млн рублей. В результате реализации проекта на территории Индустриального парка «Заволжье» планируется создать 200 новых рабочих мест. </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9) Создание швейного производства с объемом инвестиций порядка 500 млн рублей. В результате реализации проекта на территории ОЭЗ «Ульяновск» планируется создать 430 новых рабочих мест. </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10) Создание фермы по выращиванию шампиньонов производительностью 2,5 тыс. тонн грибов в год. Объем инвестиций по проекту составит порядка 1,3 млрд рублей. В результате реализации проекта на территории ОЭЗ «Ульяновск» планируется создать 180 новых рабочих мест. </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lastRenderedPageBreak/>
        <w:t>11) Создание фармацевтического производства с объемом инвестиций 1,2 млрд рублей. В результате реализации проекта на территории Индустриального парка «Заволжье» планируется создать 145 рабочих мест. В настоящее время с компанией подписано соглашение об инвестировании, заключен договор аренды земельного участка.</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12) Создание производства лекарств на основе плазмы крови с объемом инвестиций 1 млрд рублей. В результате реализации проекта на территории ОЭЗ «Ульяновск» планируется создать 50 рабочих мест.</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13) Создание производства промышленного кабеля на территории ТОСЭР «Димитровград». Объем инвестиций на 1-ом этапе реализации проекта составит 400 млн рублей. В результате реализации проекта планируется создать 50 рабочих мест. </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14) Создание производства </w:t>
      </w:r>
      <w:proofErr w:type="spellStart"/>
      <w:r w:rsidRPr="00557BEB">
        <w:rPr>
          <w:rFonts w:ascii="PT Astra Serif" w:eastAsia="Calibri" w:hAnsi="PT Astra Serif"/>
        </w:rPr>
        <w:t>автокомпонентов</w:t>
      </w:r>
      <w:proofErr w:type="spellEnd"/>
      <w:r w:rsidRPr="00557BEB">
        <w:rPr>
          <w:rFonts w:ascii="PT Astra Serif" w:eastAsia="Calibri" w:hAnsi="PT Astra Serif"/>
        </w:rPr>
        <w:t xml:space="preserve"> из пластика с объемом инвестиций 500 млн рублей. В результате реализации проекта на территории ОЭЗ «Ульяновск» планируется создать 50 рабочих мест. </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15) Создание текстильного комплекса по хранению, оптовой торговле тканями и печати на тканях с объемом инвестиций 700 млн рублей. В результате реализации проекта на территории ОЭЗ «Ульяновск» планируется создать 60 рабочих мест. </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16) Создание предприятия по производству химических веществ (промышленных спиртов)</w:t>
      </w:r>
      <w:r w:rsidRPr="00557BEB">
        <w:rPr>
          <w:rFonts w:ascii="PT Astra Serif" w:eastAsia="Calibri" w:hAnsi="PT Astra Serif"/>
        </w:rPr>
        <w:tab/>
        <w:t xml:space="preserve">с объемом инвестиций 6,3 млрд. рублей. В результате реализации проекта на территории ОЭЗ «Ульяновск» планируется создать 106 рабочих мест. </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17) Создание производства диффузного стекла с объемом инвестиций 1,8 млрд рублей. В результате реализации проекта на территории ОЭЗ «Ульяновск» планируется создать 170 рабочих мест.</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18) Создание производства капсюлей-детонаторов для патронов гражданского и военного назначений с объемом инвестиций 1,5 млрд рублей. В результате реализации проекта на территории ОЭЗ «Ульяновск» планируется создать 300 рабочих мест. </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19)</w:t>
      </w:r>
      <w:r w:rsidRPr="00557BEB">
        <w:rPr>
          <w:rFonts w:ascii="PT Astra Serif" w:hAnsi="PT Astra Serif"/>
        </w:rPr>
        <w:t> </w:t>
      </w:r>
      <w:r w:rsidRPr="00557BEB">
        <w:rPr>
          <w:rFonts w:ascii="PT Astra Serif" w:eastAsia="Calibri" w:hAnsi="PT Astra Serif"/>
        </w:rPr>
        <w:t xml:space="preserve">Создание инновационного наукоемкого производства фотоэлектрических преобразователей и модулей с объемом инвестиций 4 млрд рублей. В результате реализации проекта на территории ОЭЗ «Ульяновск» планируется создать 400 рабочих мест. </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20) Строительство центра обработки и хранения данных с объемом инвестиций от 30 до 100 млрд рублей. В результате реализации проекта планируется создать 1000 рабочих мест. Компания рассматривает варианты реализации в ТОСЭР «Димитровград» или на территории ОЭЗ «Ульяновск». </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21) Создание производства алюминиевых компонентов двигателя для корейских </w:t>
      </w:r>
      <w:proofErr w:type="spellStart"/>
      <w:r w:rsidRPr="00557BEB">
        <w:rPr>
          <w:rFonts w:ascii="PT Astra Serif" w:eastAsia="Calibri" w:hAnsi="PT Astra Serif"/>
        </w:rPr>
        <w:t>автобрендов</w:t>
      </w:r>
      <w:proofErr w:type="spellEnd"/>
      <w:r w:rsidRPr="00557BEB">
        <w:rPr>
          <w:rFonts w:ascii="PT Astra Serif" w:eastAsia="Calibri" w:hAnsi="PT Astra Serif"/>
        </w:rPr>
        <w:t xml:space="preserve"> с объемом инвестиций 2 млрд рублей. В результате </w:t>
      </w:r>
      <w:r w:rsidRPr="00557BEB">
        <w:rPr>
          <w:rFonts w:ascii="PT Astra Serif" w:eastAsia="Calibri" w:hAnsi="PT Astra Serif"/>
        </w:rPr>
        <w:lastRenderedPageBreak/>
        <w:t xml:space="preserve">реализации проекта на территории Индустриального парка «Заволжье» планируется создать 120 рабочих мест. </w:t>
      </w:r>
    </w:p>
    <w:p w:rsidR="00557BEB" w:rsidRP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22) Создание бондового склада на территории ОЭЗ «Ульяновск» с объемом инвестиций 60 млрд рублей. В результате реализации проекта планируется создать 800 рабочих мест. </w:t>
      </w:r>
    </w:p>
    <w:p w:rsidR="00557BEB" w:rsidRDefault="00557BEB" w:rsidP="00557BEB">
      <w:pPr>
        <w:spacing w:line="276" w:lineRule="auto"/>
        <w:ind w:firstLine="709"/>
        <w:jc w:val="both"/>
        <w:rPr>
          <w:rFonts w:ascii="PT Astra Serif" w:eastAsia="Calibri" w:hAnsi="PT Astra Serif"/>
        </w:rPr>
      </w:pPr>
      <w:r w:rsidRPr="00557BEB">
        <w:rPr>
          <w:rFonts w:ascii="PT Astra Serif" w:eastAsia="Calibri" w:hAnsi="PT Astra Serif"/>
        </w:rPr>
        <w:t xml:space="preserve">23) Создание распределительного центра крупного международного </w:t>
      </w:r>
      <w:proofErr w:type="spellStart"/>
      <w:r w:rsidRPr="00557BEB">
        <w:rPr>
          <w:rFonts w:ascii="PT Astra Serif" w:eastAsia="Calibri" w:hAnsi="PT Astra Serif"/>
        </w:rPr>
        <w:t>онлайн-ритейлера</w:t>
      </w:r>
      <w:proofErr w:type="spellEnd"/>
      <w:r w:rsidRPr="00557BEB">
        <w:rPr>
          <w:rFonts w:ascii="PT Astra Serif" w:eastAsia="Calibri" w:hAnsi="PT Astra Serif"/>
        </w:rPr>
        <w:t xml:space="preserve"> на территории ОЭЗ «Ульяновск». Объем инвестиций по проекту превысит 1 млрд рублей. В результате реализации проекта планируется создать 250 рабочих мест.</w:t>
      </w:r>
    </w:p>
    <w:p w:rsidR="009B5CFF" w:rsidRDefault="009B5CFF" w:rsidP="00557BEB">
      <w:pPr>
        <w:spacing w:line="276" w:lineRule="auto"/>
        <w:ind w:firstLine="709"/>
        <w:jc w:val="both"/>
        <w:rPr>
          <w:rFonts w:ascii="PT Astra Serif" w:eastAsia="Calibri" w:hAnsi="PT Astra Serif"/>
        </w:rPr>
      </w:pPr>
    </w:p>
    <w:p w:rsidR="009B5CFF" w:rsidRPr="00557BEB" w:rsidRDefault="009B5CFF" w:rsidP="009B5CFF">
      <w:pPr>
        <w:spacing w:line="276" w:lineRule="auto"/>
        <w:ind w:firstLine="709"/>
        <w:jc w:val="center"/>
        <w:rPr>
          <w:rFonts w:ascii="PT Astra Serif" w:eastAsia="Calibri" w:hAnsi="PT Astra Serif"/>
          <w:b/>
        </w:rPr>
      </w:pPr>
      <w:r w:rsidRPr="009B5CFF">
        <w:rPr>
          <w:rFonts w:ascii="PT Astra Serif" w:eastAsia="Calibri" w:hAnsi="PT Astra Serif"/>
          <w:b/>
        </w:rPr>
        <w:t>10. Консолидированный бюджет</w:t>
      </w:r>
    </w:p>
    <w:p w:rsidR="004E24CA" w:rsidRDefault="004E24CA" w:rsidP="00104C7D">
      <w:pPr>
        <w:pStyle w:val="af"/>
        <w:tabs>
          <w:tab w:val="left" w:pos="142"/>
        </w:tabs>
        <w:snapToGrid w:val="0"/>
        <w:ind w:firstLine="709"/>
        <w:contextualSpacing/>
        <w:jc w:val="center"/>
        <w:rPr>
          <w:rFonts w:ascii="PT Astra Serif" w:hAnsi="PT Astra Serif"/>
          <w:b/>
          <w:sz w:val="28"/>
          <w:szCs w:val="28"/>
          <w:highlight w:val="lightGray"/>
        </w:rPr>
      </w:pPr>
    </w:p>
    <w:p w:rsidR="00D439C4" w:rsidRPr="00D439C4" w:rsidRDefault="00D439C4" w:rsidP="00D439C4">
      <w:pPr>
        <w:widowControl w:val="0"/>
        <w:autoSpaceDE w:val="0"/>
        <w:autoSpaceDN w:val="0"/>
        <w:adjustRightInd w:val="0"/>
        <w:spacing w:line="20" w:lineRule="atLeast"/>
        <w:contextualSpacing/>
        <w:jc w:val="center"/>
        <w:rPr>
          <w:b/>
        </w:rPr>
      </w:pPr>
      <w:r w:rsidRPr="00D439C4">
        <w:rPr>
          <w:b/>
        </w:rPr>
        <w:t xml:space="preserve">Анализ динамики изменений показателей </w:t>
      </w:r>
      <w:proofErr w:type="gramStart"/>
      <w:r w:rsidRPr="00D439C4">
        <w:rPr>
          <w:b/>
        </w:rPr>
        <w:t>консолидированного</w:t>
      </w:r>
      <w:proofErr w:type="gramEnd"/>
    </w:p>
    <w:p w:rsidR="00D439C4" w:rsidRPr="00D439C4" w:rsidRDefault="00D439C4" w:rsidP="00D439C4">
      <w:pPr>
        <w:widowControl w:val="0"/>
        <w:autoSpaceDE w:val="0"/>
        <w:autoSpaceDN w:val="0"/>
        <w:adjustRightInd w:val="0"/>
        <w:spacing w:line="20" w:lineRule="atLeast"/>
        <w:contextualSpacing/>
        <w:jc w:val="center"/>
        <w:rPr>
          <w:b/>
        </w:rPr>
      </w:pPr>
      <w:r w:rsidRPr="00D439C4">
        <w:rPr>
          <w:b/>
        </w:rPr>
        <w:t>бюджета Ульяновской области за 2019 год</w:t>
      </w:r>
    </w:p>
    <w:p w:rsidR="00D439C4" w:rsidRPr="00D439C4" w:rsidRDefault="00D439C4" w:rsidP="00D439C4">
      <w:pPr>
        <w:widowControl w:val="0"/>
        <w:autoSpaceDE w:val="0"/>
        <w:autoSpaceDN w:val="0"/>
        <w:adjustRightInd w:val="0"/>
        <w:spacing w:line="20" w:lineRule="atLeast"/>
        <w:contextualSpacing/>
        <w:jc w:val="center"/>
        <w:rPr>
          <w:b/>
        </w:rPr>
      </w:pPr>
    </w:p>
    <w:p w:rsidR="00D439C4" w:rsidRPr="00D439C4" w:rsidRDefault="00D439C4" w:rsidP="00FD1AAC">
      <w:pPr>
        <w:widowControl w:val="0"/>
        <w:autoSpaceDE w:val="0"/>
        <w:autoSpaceDN w:val="0"/>
        <w:adjustRightInd w:val="0"/>
        <w:spacing w:line="276" w:lineRule="auto"/>
        <w:contextualSpacing/>
        <w:jc w:val="center"/>
        <w:rPr>
          <w:b/>
          <w:i/>
        </w:rPr>
      </w:pPr>
      <w:r w:rsidRPr="00D439C4">
        <w:rPr>
          <w:b/>
          <w:i/>
        </w:rPr>
        <w:t>Доходы</w:t>
      </w:r>
    </w:p>
    <w:p w:rsidR="00D439C4" w:rsidRPr="00D439C4" w:rsidRDefault="00D439C4" w:rsidP="00D439C4">
      <w:pPr>
        <w:widowControl w:val="0"/>
        <w:tabs>
          <w:tab w:val="left" w:pos="1155"/>
        </w:tabs>
        <w:autoSpaceDE w:val="0"/>
        <w:autoSpaceDN w:val="0"/>
        <w:adjustRightInd w:val="0"/>
        <w:spacing w:line="276" w:lineRule="auto"/>
        <w:ind w:firstLine="709"/>
        <w:contextualSpacing/>
        <w:jc w:val="both"/>
      </w:pPr>
      <w:r w:rsidRPr="00D439C4">
        <w:t>За 2019 год в консолидированный бюджет Ульяновской области поступило налоговых и неналоговых доходов в сумме 55 214,0 млн рублей, что на 2 036,6 млн рублей или на 3,8% превышает фактические поступления</w:t>
      </w:r>
      <w:r w:rsidRPr="00D439C4">
        <w:br/>
        <w:t>за 2018 год. Годовой план выполнен на 96,8%.</w:t>
      </w:r>
    </w:p>
    <w:p w:rsidR="00D439C4" w:rsidRPr="00D439C4" w:rsidRDefault="00D439C4" w:rsidP="00D439C4">
      <w:pPr>
        <w:widowControl w:val="0"/>
        <w:autoSpaceDE w:val="0"/>
        <w:autoSpaceDN w:val="0"/>
        <w:adjustRightInd w:val="0"/>
        <w:spacing w:line="276" w:lineRule="auto"/>
        <w:ind w:firstLine="709"/>
        <w:contextualSpacing/>
        <w:jc w:val="both"/>
      </w:pPr>
      <w:r w:rsidRPr="00D439C4">
        <w:t>В структуре налоговых и неналоговых доходов консолидированного бюджета наибольший удельный вес занимают: налог на доходы физических лиц – 29,8%, акцизы – 29,5%, налог на прибыль организаций – 20,3%, налог на имущество организаций – 6,0%.</w:t>
      </w:r>
    </w:p>
    <w:p w:rsidR="00D439C4" w:rsidRPr="00D439C4" w:rsidRDefault="00D439C4" w:rsidP="00D439C4">
      <w:pPr>
        <w:widowControl w:val="0"/>
        <w:autoSpaceDE w:val="0"/>
        <w:autoSpaceDN w:val="0"/>
        <w:adjustRightInd w:val="0"/>
        <w:spacing w:line="276" w:lineRule="auto"/>
        <w:ind w:firstLine="709"/>
        <w:contextualSpacing/>
        <w:jc w:val="both"/>
      </w:pPr>
      <w:proofErr w:type="gramStart"/>
      <w:r w:rsidRPr="00D439C4">
        <w:t>Налог на доходы физических лиц в консолидированный бюджет Ульяновской области поступил в сумме 16 472,3 млн рублей или годовой план выполнен на 96,7%. Одним из факторов сдерживающих рост поступлений налога на доходы физических лиц стал рост сумм</w:t>
      </w:r>
      <w:r>
        <w:t>,</w:t>
      </w:r>
      <w:r w:rsidRPr="00D439C4">
        <w:t xml:space="preserve"> предоставленных имущественных и социальных налоговых вычетов в 2019 году на 434,7 млн рублей или на 22,6%. В целом возмещение налога на доходы физических</w:t>
      </w:r>
      <w:proofErr w:type="gramEnd"/>
      <w:r w:rsidRPr="00D439C4">
        <w:t xml:space="preserve"> лиц из консолидированного бюджета Ульяновской области за 2019 год составило 2 359,0 млн рублей.</w:t>
      </w:r>
    </w:p>
    <w:p w:rsidR="00D439C4" w:rsidRPr="00D439C4" w:rsidRDefault="00D439C4" w:rsidP="00D439C4">
      <w:pPr>
        <w:widowControl w:val="0"/>
        <w:autoSpaceDE w:val="0"/>
        <w:autoSpaceDN w:val="0"/>
        <w:adjustRightInd w:val="0"/>
        <w:spacing w:line="276" w:lineRule="auto"/>
        <w:ind w:firstLine="709"/>
        <w:jc w:val="both"/>
        <w:rPr>
          <w:bCs/>
        </w:rPr>
      </w:pPr>
      <w:r w:rsidRPr="00D439C4">
        <w:t>А</w:t>
      </w:r>
      <w:r w:rsidRPr="00D439C4">
        <w:rPr>
          <w:bCs/>
        </w:rPr>
        <w:t>кцизы по подакцизным товарам (продукции), производимым на территории Российской Федерации,</w:t>
      </w:r>
      <w:r w:rsidRPr="00D439C4">
        <w:t xml:space="preserve"> в целом поступили в сумме 16 314,1 млн рублей или </w:t>
      </w:r>
      <w:r w:rsidRPr="00D439C4">
        <w:rPr>
          <w:bCs/>
        </w:rPr>
        <w:t>на 96,2% от годового плана.</w:t>
      </w:r>
    </w:p>
    <w:p w:rsidR="00D439C4" w:rsidRPr="00D439C4" w:rsidRDefault="00D439C4" w:rsidP="00D439C4">
      <w:pPr>
        <w:widowControl w:val="0"/>
        <w:autoSpaceDE w:val="0"/>
        <w:autoSpaceDN w:val="0"/>
        <w:adjustRightInd w:val="0"/>
        <w:spacing w:line="276" w:lineRule="auto"/>
        <w:ind w:firstLine="709"/>
        <w:jc w:val="both"/>
      </w:pPr>
      <w:r w:rsidRPr="00D439C4">
        <w:t>Акцизы на алкогольную продукцию поступили в сумме 13 074,4 млн рублей или на 93,5% от годового плана, в том числе акцизы на пиво –</w:t>
      </w:r>
      <w:r w:rsidRPr="00D439C4">
        <w:br/>
        <w:t>10 923,6 млн рублей, акцизы на алкогольную продукцию с объёмной долей спирта этилового свыше 9% – 2 153,1 млн рублей.</w:t>
      </w:r>
    </w:p>
    <w:p w:rsidR="00D439C4" w:rsidRPr="00D439C4" w:rsidRDefault="00D439C4" w:rsidP="00D439C4">
      <w:pPr>
        <w:widowControl w:val="0"/>
        <w:autoSpaceDE w:val="0"/>
        <w:autoSpaceDN w:val="0"/>
        <w:adjustRightInd w:val="0"/>
        <w:spacing w:line="276" w:lineRule="auto"/>
        <w:ind w:firstLine="709"/>
        <w:jc w:val="both"/>
      </w:pPr>
      <w:r w:rsidRPr="00D439C4">
        <w:t xml:space="preserve">По акцизам на нефтепродукты план выполнен на 108,7% или в </w:t>
      </w:r>
      <w:r w:rsidRPr="00D439C4">
        <w:lastRenderedPageBreak/>
        <w:t>консолидированный бюджет Ульяновской области поступило 3 228,2 млн рублей.</w:t>
      </w:r>
    </w:p>
    <w:p w:rsidR="00D439C4" w:rsidRPr="00D439C4" w:rsidRDefault="00D439C4" w:rsidP="00D439C4">
      <w:pPr>
        <w:widowControl w:val="0"/>
        <w:autoSpaceDE w:val="0"/>
        <w:autoSpaceDN w:val="0"/>
        <w:adjustRightInd w:val="0"/>
        <w:spacing w:line="276" w:lineRule="auto"/>
        <w:ind w:firstLine="709"/>
        <w:contextualSpacing/>
        <w:jc w:val="both"/>
      </w:pPr>
      <w:r w:rsidRPr="00D439C4">
        <w:t>Налог на прибыль организаций поступил в сумме 11 190,7 млн рублей или на 92,8% от годового плана.</w:t>
      </w:r>
    </w:p>
    <w:p w:rsidR="00D439C4" w:rsidRPr="00D439C4" w:rsidRDefault="00D439C4" w:rsidP="00D439C4">
      <w:pPr>
        <w:widowControl w:val="0"/>
        <w:tabs>
          <w:tab w:val="left" w:pos="709"/>
        </w:tabs>
        <w:autoSpaceDE w:val="0"/>
        <w:autoSpaceDN w:val="0"/>
        <w:adjustRightInd w:val="0"/>
        <w:spacing w:line="276" w:lineRule="auto"/>
        <w:ind w:firstLine="709"/>
        <w:contextualSpacing/>
        <w:jc w:val="both"/>
      </w:pPr>
      <w:r w:rsidRPr="00D439C4">
        <w:t>Налог на имущество организаций в консолидированный бюджет Ульяновской области поступил в сумме 3 330,4 млн рублей, что составило 101,4% от годового плана.</w:t>
      </w:r>
    </w:p>
    <w:p w:rsidR="00D439C4" w:rsidRPr="00D439C4" w:rsidRDefault="00D439C4" w:rsidP="00D439C4">
      <w:pPr>
        <w:widowControl w:val="0"/>
        <w:tabs>
          <w:tab w:val="left" w:pos="709"/>
        </w:tabs>
        <w:autoSpaceDE w:val="0"/>
        <w:autoSpaceDN w:val="0"/>
        <w:adjustRightInd w:val="0"/>
        <w:spacing w:line="276" w:lineRule="auto"/>
        <w:ind w:firstLine="709"/>
        <w:contextualSpacing/>
        <w:jc w:val="both"/>
      </w:pPr>
      <w:r w:rsidRPr="00D439C4">
        <w:t>Налог, взимаемый в связи с применением упрощённой системы налогообложения, поступил в сумме 2 241,2 млн рублей. Годовой план выполнен на 102,1%.</w:t>
      </w:r>
    </w:p>
    <w:p w:rsidR="00D439C4" w:rsidRPr="00D439C4" w:rsidRDefault="00D439C4" w:rsidP="00D439C4">
      <w:pPr>
        <w:widowControl w:val="0"/>
        <w:tabs>
          <w:tab w:val="left" w:pos="709"/>
        </w:tabs>
        <w:autoSpaceDE w:val="0"/>
        <w:autoSpaceDN w:val="0"/>
        <w:adjustRightInd w:val="0"/>
        <w:spacing w:line="276" w:lineRule="auto"/>
        <w:ind w:firstLine="709"/>
        <w:contextualSpacing/>
        <w:jc w:val="both"/>
      </w:pPr>
      <w:r w:rsidRPr="00D439C4">
        <w:t>По транспортному налогу план выполнен на 107,6% или в консолидированный бюджет Ульяновской области поступило 1 195,6 млн рублей.</w:t>
      </w:r>
    </w:p>
    <w:p w:rsidR="00D439C4" w:rsidRPr="00D439C4" w:rsidRDefault="00D439C4" w:rsidP="00D439C4">
      <w:pPr>
        <w:widowControl w:val="0"/>
        <w:tabs>
          <w:tab w:val="left" w:pos="709"/>
        </w:tabs>
        <w:autoSpaceDE w:val="0"/>
        <w:autoSpaceDN w:val="0"/>
        <w:adjustRightInd w:val="0"/>
        <w:spacing w:line="276" w:lineRule="auto"/>
        <w:ind w:firstLine="709"/>
        <w:contextualSpacing/>
        <w:jc w:val="both"/>
      </w:pPr>
      <w:r w:rsidRPr="00D439C4">
        <w:t>Земельный налог поступил в сумме 862,2 млн рублей или на 102,7% от годового плана.</w:t>
      </w:r>
    </w:p>
    <w:p w:rsidR="00D439C4" w:rsidRPr="00D439C4" w:rsidRDefault="00D439C4" w:rsidP="00D439C4">
      <w:pPr>
        <w:widowControl w:val="0"/>
        <w:autoSpaceDE w:val="0"/>
        <w:autoSpaceDN w:val="0"/>
        <w:adjustRightInd w:val="0"/>
        <w:spacing w:line="276" w:lineRule="auto"/>
        <w:ind w:firstLine="708"/>
        <w:jc w:val="both"/>
      </w:pPr>
      <w:r w:rsidRPr="00D439C4">
        <w:t>Неналоговые доходы за 2019 год поступили в сумме 2 400,7 млн рублей. Годовые назначения выполнены на 99,9%.</w:t>
      </w:r>
    </w:p>
    <w:p w:rsidR="00D439C4" w:rsidRPr="00D439C4" w:rsidRDefault="00D439C4" w:rsidP="00D439C4">
      <w:pPr>
        <w:spacing w:line="276" w:lineRule="auto"/>
        <w:ind w:firstLine="708"/>
        <w:jc w:val="both"/>
      </w:pPr>
      <w:r w:rsidRPr="00D439C4">
        <w:t>Общий объём безвозмездных поступлений в консолидированный бюджет Ульяновской области составил 14 160,0 млн рублей или 98,5% от годового плана. Безвозмездные поступления от других бюджетов бюджетной системы Российской Федерации составили 14 127,6 млн рублей или 99,6% от годового плана.</w:t>
      </w:r>
    </w:p>
    <w:p w:rsidR="00D439C4" w:rsidRPr="00D439C4" w:rsidRDefault="00D439C4" w:rsidP="00D439C4">
      <w:pPr>
        <w:tabs>
          <w:tab w:val="left" w:pos="709"/>
        </w:tabs>
        <w:spacing w:line="276" w:lineRule="auto"/>
        <w:ind w:firstLine="709"/>
        <w:contextualSpacing/>
        <w:jc w:val="both"/>
      </w:pPr>
      <w:r w:rsidRPr="00D439C4">
        <w:t>Дотации из федерального бюджета поступили в полном объёме в сумме 4 685,8 млн рублей, в том числе:</w:t>
      </w:r>
    </w:p>
    <w:p w:rsidR="00D439C4" w:rsidRPr="00D439C4" w:rsidRDefault="00D439C4" w:rsidP="00D439C4">
      <w:pPr>
        <w:tabs>
          <w:tab w:val="left" w:pos="709"/>
        </w:tabs>
        <w:spacing w:line="276" w:lineRule="auto"/>
        <w:ind w:firstLine="709"/>
        <w:contextualSpacing/>
        <w:jc w:val="both"/>
      </w:pPr>
      <w:r w:rsidRPr="00D439C4">
        <w:t>- дотации на выравнивание бюджетной обеспеченности –</w:t>
      </w:r>
      <w:r w:rsidRPr="00D439C4">
        <w:br/>
        <w:t>3 187,2 млн рублей,</w:t>
      </w:r>
    </w:p>
    <w:p w:rsidR="00D439C4" w:rsidRPr="00D439C4" w:rsidRDefault="00D439C4" w:rsidP="00D439C4">
      <w:pPr>
        <w:tabs>
          <w:tab w:val="left" w:pos="709"/>
        </w:tabs>
        <w:spacing w:line="276" w:lineRule="auto"/>
        <w:ind w:firstLine="709"/>
        <w:contextualSpacing/>
        <w:jc w:val="both"/>
      </w:pPr>
      <w:r w:rsidRPr="00D439C4">
        <w:t>- дотации бюджетам на частичную компенсацию дополнительных расходов на повышение оплаты труда работников бюджетной сферы –</w:t>
      </w:r>
      <w:r w:rsidRPr="00D439C4">
        <w:br/>
        <w:t>727,2 млн рублей,</w:t>
      </w:r>
    </w:p>
    <w:p w:rsidR="00D439C4" w:rsidRPr="00D439C4" w:rsidRDefault="00D439C4" w:rsidP="00D439C4">
      <w:pPr>
        <w:tabs>
          <w:tab w:val="left" w:pos="709"/>
        </w:tabs>
        <w:spacing w:line="276" w:lineRule="auto"/>
        <w:ind w:firstLine="709"/>
        <w:contextualSpacing/>
        <w:jc w:val="both"/>
      </w:pPr>
      <w:r w:rsidRPr="00D439C4">
        <w:t xml:space="preserve">- дотации (гранты) за достижение </w:t>
      </w:r>
      <w:proofErr w:type="gramStart"/>
      <w:r w:rsidRPr="00D439C4">
        <w:t>показателей деятельности органов исполнительной власти субъектов Российской</w:t>
      </w:r>
      <w:proofErr w:type="gramEnd"/>
      <w:r w:rsidRPr="00D439C4">
        <w:t xml:space="preserve"> Федерации – 771,4 млн рублей.</w:t>
      </w:r>
    </w:p>
    <w:p w:rsidR="00D439C4" w:rsidRPr="00D439C4" w:rsidRDefault="00D439C4" w:rsidP="00D439C4">
      <w:pPr>
        <w:spacing w:line="276" w:lineRule="auto"/>
        <w:ind w:firstLine="709"/>
        <w:jc w:val="both"/>
      </w:pPr>
      <w:r w:rsidRPr="00D439C4">
        <w:t>Субсидии из федерального бюджета поступили в сумме 3 414,0 млн рублей или на 99,5% от годового плана (3 432,8 млн рублей).</w:t>
      </w:r>
    </w:p>
    <w:p w:rsidR="00D439C4" w:rsidRPr="00D439C4" w:rsidRDefault="00D439C4" w:rsidP="00D439C4">
      <w:pPr>
        <w:spacing w:line="276" w:lineRule="auto"/>
        <w:ind w:firstLine="709"/>
        <w:jc w:val="both"/>
        <w:rPr>
          <w:bCs/>
        </w:rPr>
      </w:pPr>
      <w:r w:rsidRPr="00D439C4">
        <w:t>Субвенции из федерального бюджета поступили в сумме</w:t>
      </w:r>
      <w:r w:rsidRPr="00D439C4">
        <w:br/>
        <w:t>2 779,0 млн рублей или на 99,4% от годового плана (2 795,2 млн рублей)</w:t>
      </w:r>
      <w:r w:rsidRPr="00D439C4">
        <w:rPr>
          <w:bCs/>
        </w:rPr>
        <w:t>.</w:t>
      </w:r>
    </w:p>
    <w:p w:rsidR="00D439C4" w:rsidRPr="00D439C4" w:rsidRDefault="00D439C4" w:rsidP="00D439C4">
      <w:pPr>
        <w:spacing w:line="276" w:lineRule="auto"/>
        <w:ind w:firstLine="708"/>
        <w:jc w:val="both"/>
      </w:pPr>
      <w:r w:rsidRPr="00D439C4">
        <w:t>Иные межбюджетные трансферты поступили в сумме 3 248,8 млн рублей или на 99,5% от годового плана (3 266,0 млн рублей).</w:t>
      </w:r>
    </w:p>
    <w:p w:rsidR="00D439C4" w:rsidRPr="00D439C4" w:rsidRDefault="00D439C4" w:rsidP="00D439C4">
      <w:pPr>
        <w:spacing w:line="276" w:lineRule="auto"/>
        <w:ind w:firstLine="708"/>
        <w:jc w:val="both"/>
      </w:pPr>
    </w:p>
    <w:p w:rsidR="00D439C4" w:rsidRPr="00D439C4" w:rsidRDefault="00D439C4" w:rsidP="00FD1AAC">
      <w:pPr>
        <w:widowControl w:val="0"/>
        <w:autoSpaceDE w:val="0"/>
        <w:autoSpaceDN w:val="0"/>
        <w:adjustRightInd w:val="0"/>
        <w:spacing w:line="276" w:lineRule="auto"/>
        <w:contextualSpacing/>
        <w:jc w:val="center"/>
        <w:rPr>
          <w:b/>
          <w:i/>
        </w:rPr>
      </w:pPr>
      <w:r w:rsidRPr="00D439C4">
        <w:rPr>
          <w:b/>
          <w:i/>
        </w:rPr>
        <w:t>Расходы</w:t>
      </w:r>
    </w:p>
    <w:p w:rsidR="00D439C4" w:rsidRPr="00D439C4" w:rsidRDefault="00D439C4" w:rsidP="00D439C4">
      <w:pPr>
        <w:spacing w:line="276" w:lineRule="auto"/>
        <w:ind w:firstLine="708"/>
        <w:contextualSpacing/>
        <w:jc w:val="both"/>
        <w:outlineLvl w:val="0"/>
        <w:rPr>
          <w:bCs/>
        </w:rPr>
      </w:pPr>
      <w:r w:rsidRPr="00D439C4">
        <w:rPr>
          <w:bCs/>
        </w:rPr>
        <w:lastRenderedPageBreak/>
        <w:t>В целом расходы консолидированного бюджета Ульяновской области за 2019 год были исполнены в сумме 71 895,1 млн рублей или на 98,0% от годового плана.</w:t>
      </w:r>
    </w:p>
    <w:p w:rsidR="00D439C4" w:rsidRPr="00D439C4" w:rsidRDefault="00D439C4" w:rsidP="00D439C4">
      <w:pPr>
        <w:widowControl w:val="0"/>
        <w:autoSpaceDE w:val="0"/>
        <w:autoSpaceDN w:val="0"/>
        <w:adjustRightInd w:val="0"/>
        <w:spacing w:line="276" w:lineRule="auto"/>
        <w:rPr>
          <w:sz w:val="2"/>
          <w:szCs w:val="2"/>
        </w:rPr>
      </w:pPr>
    </w:p>
    <w:p w:rsidR="00D439C4" w:rsidRPr="00D439C4" w:rsidRDefault="00D439C4" w:rsidP="00D439C4">
      <w:pPr>
        <w:widowControl w:val="0"/>
        <w:autoSpaceDE w:val="0"/>
        <w:autoSpaceDN w:val="0"/>
        <w:adjustRightInd w:val="0"/>
        <w:spacing w:line="276" w:lineRule="auto"/>
        <w:ind w:firstLine="708"/>
        <w:jc w:val="both"/>
      </w:pPr>
      <w:r w:rsidRPr="00D439C4">
        <w:t xml:space="preserve">По отрасли «Образование» расходы сложились в сумме </w:t>
      </w:r>
      <w:r w:rsidRPr="00D439C4">
        <w:rPr>
          <w:szCs w:val="20"/>
        </w:rPr>
        <w:t>18 693,9 млн рублей или на 99,5% от годовых назначений.</w:t>
      </w:r>
      <w:r w:rsidRPr="00D439C4">
        <w:t xml:space="preserve"> По сравнению с 2018 годом расходы уменьшились на 495,6 млн. рублей или на 2,6% в основном за счёт того, что в 2019 году на стимулирование программ развития жилищного строительства было направлено на 351,8 млн рублей меньше.</w:t>
      </w:r>
    </w:p>
    <w:p w:rsidR="00D439C4" w:rsidRPr="00D439C4" w:rsidRDefault="00D439C4" w:rsidP="00D439C4">
      <w:pPr>
        <w:widowControl w:val="0"/>
        <w:autoSpaceDE w:val="0"/>
        <w:autoSpaceDN w:val="0"/>
        <w:adjustRightInd w:val="0"/>
        <w:spacing w:line="276" w:lineRule="auto"/>
        <w:ind w:firstLine="708"/>
        <w:jc w:val="both"/>
      </w:pPr>
      <w:r w:rsidRPr="00D439C4">
        <w:t>При этом 67,1% всех расходов или 9 021,1 млн рублей было перечислено бюджетам муниципальных образований Ульяновской области на финансовое обеспечение государственных гарантий реализации прав на получение общедоступного и бесплатного образования в муниципальных дошкольных образовательных и муниципальных общеобразовательных организациях.</w:t>
      </w:r>
    </w:p>
    <w:p w:rsidR="00D439C4" w:rsidRPr="00D439C4" w:rsidRDefault="00D439C4" w:rsidP="00D439C4">
      <w:pPr>
        <w:widowControl w:val="0"/>
        <w:autoSpaceDE w:val="0"/>
        <w:autoSpaceDN w:val="0"/>
        <w:adjustRightInd w:val="0"/>
        <w:spacing w:line="276" w:lineRule="auto"/>
        <w:ind w:firstLine="708"/>
        <w:jc w:val="both"/>
        <w:rPr>
          <w:rFonts w:eastAsia="Calibri"/>
        </w:rPr>
      </w:pPr>
      <w:r w:rsidRPr="00D439C4">
        <w:t>По отрасли «Социальная политика» расходы сложились в сумме</w:t>
      </w:r>
      <w:r w:rsidRPr="00D439C4">
        <w:br/>
        <w:t>18 142,5 млн. рублей или на 99,7% от годового плана. По сравнению с</w:t>
      </w:r>
      <w:r w:rsidRPr="00D439C4">
        <w:br/>
        <w:t>2018 годом рост расходов составил 424,0 млн. рублей или 2,4%. Н</w:t>
      </w:r>
      <w:r w:rsidRPr="00D439C4">
        <w:rPr>
          <w:rFonts w:eastAsia="Calibri"/>
        </w:rPr>
        <w:t>а оказание</w:t>
      </w:r>
      <w:r w:rsidRPr="00D439C4">
        <w:rPr>
          <w:rFonts w:eastAsia="Calibri"/>
          <w:b/>
        </w:rPr>
        <w:t xml:space="preserve"> </w:t>
      </w:r>
      <w:r w:rsidRPr="00D439C4">
        <w:rPr>
          <w:rFonts w:eastAsia="Calibri"/>
        </w:rPr>
        <w:t>мер социальной помощи и поддержки отдельным категориям граждан было направлено 13 358,1 млн. рублей, на охрану семьи и детства – 2 493,6 млн. рублей.</w:t>
      </w:r>
    </w:p>
    <w:p w:rsidR="00D439C4" w:rsidRPr="00D439C4" w:rsidRDefault="00D439C4" w:rsidP="00D439C4">
      <w:pPr>
        <w:widowControl w:val="0"/>
        <w:autoSpaceDE w:val="0"/>
        <w:autoSpaceDN w:val="0"/>
        <w:adjustRightInd w:val="0"/>
        <w:spacing w:line="276" w:lineRule="auto"/>
        <w:ind w:firstLine="708"/>
        <w:contextualSpacing/>
        <w:jc w:val="both"/>
      </w:pPr>
      <w:r w:rsidRPr="00D439C4">
        <w:t>По отрасли «Здравоохранение» расходы исполнены в сумме</w:t>
      </w:r>
      <w:r w:rsidRPr="00D439C4">
        <w:br/>
        <w:t>5 835,7 млн. рублей или на 98,3% от годового плана. По сравнению с</w:t>
      </w:r>
      <w:r w:rsidRPr="00D439C4">
        <w:br/>
        <w:t>2018 годом расходы увеличились на 2 094,9 млн. рублей или в 1,5 раза.</w:t>
      </w:r>
    </w:p>
    <w:p w:rsidR="00D439C4" w:rsidRPr="00D439C4" w:rsidRDefault="00D439C4" w:rsidP="00D439C4">
      <w:pPr>
        <w:widowControl w:val="0"/>
        <w:autoSpaceDE w:val="0"/>
        <w:autoSpaceDN w:val="0"/>
        <w:adjustRightInd w:val="0"/>
        <w:spacing w:line="276" w:lineRule="auto"/>
        <w:ind w:firstLine="708"/>
        <w:jc w:val="both"/>
      </w:pPr>
      <w:r w:rsidRPr="00D439C4">
        <w:t>По отрасли «Культура, кинематография» расходы сложились в сумме 2 854,9 млн рублей или на 98,7% от годового плана. По сравнению с 2018 годом рост расходов составил 573,1 млн. рублей или 25,1%.</w:t>
      </w:r>
    </w:p>
    <w:p w:rsidR="00D439C4" w:rsidRPr="00D439C4" w:rsidRDefault="00D439C4" w:rsidP="00D439C4">
      <w:pPr>
        <w:widowControl w:val="0"/>
        <w:autoSpaceDE w:val="0"/>
        <w:autoSpaceDN w:val="0"/>
        <w:adjustRightInd w:val="0"/>
        <w:spacing w:line="276" w:lineRule="auto"/>
        <w:ind w:firstLine="709"/>
        <w:contextualSpacing/>
        <w:jc w:val="both"/>
        <w:rPr>
          <w:rFonts w:eastAsia="Calibri"/>
        </w:rPr>
      </w:pPr>
      <w:r w:rsidRPr="00D439C4">
        <w:rPr>
          <w:rFonts w:eastAsia="Calibri"/>
        </w:rPr>
        <w:t>По разделу «Физическая культура и спорт» расходы за 2019 год составили 2 301,3 млн. рублей или 99,2% от годового плана. По сравнению с</w:t>
      </w:r>
      <w:r w:rsidRPr="00D439C4">
        <w:rPr>
          <w:rFonts w:eastAsia="Calibri"/>
        </w:rPr>
        <w:br/>
        <w:t>2018 годом расходы увеличились на 710,2 млн. рублей или на 44,6%.</w:t>
      </w:r>
    </w:p>
    <w:p w:rsidR="00D439C4" w:rsidRPr="00D439C4" w:rsidRDefault="00D439C4" w:rsidP="00D439C4">
      <w:pPr>
        <w:widowControl w:val="0"/>
        <w:tabs>
          <w:tab w:val="left" w:pos="709"/>
        </w:tabs>
        <w:autoSpaceDE w:val="0"/>
        <w:autoSpaceDN w:val="0"/>
        <w:adjustRightInd w:val="0"/>
        <w:spacing w:line="276" w:lineRule="auto"/>
        <w:ind w:firstLine="708"/>
        <w:contextualSpacing/>
        <w:jc w:val="both"/>
      </w:pPr>
      <w:r w:rsidRPr="00D439C4">
        <w:t>Таким образом, на социально ориентированные отрасли – образование, здравоохранение, социальная политика, спорт и культура – за 2019 год было направлено 66,5% всех расходов или 47 828,2 млн. рублей, что на 3 306,5 млн. рублей или на 7,4% выше аналогичного показателя 2018 года.</w:t>
      </w:r>
    </w:p>
    <w:p w:rsidR="00D439C4" w:rsidRPr="00D439C4" w:rsidRDefault="00D439C4" w:rsidP="00D439C4">
      <w:pPr>
        <w:widowControl w:val="0"/>
        <w:autoSpaceDE w:val="0"/>
        <w:autoSpaceDN w:val="0"/>
        <w:adjustRightInd w:val="0"/>
        <w:spacing w:line="276" w:lineRule="auto"/>
        <w:ind w:firstLine="709"/>
        <w:contextualSpacing/>
        <w:jc w:val="both"/>
        <w:rPr>
          <w:rFonts w:eastAsia="Calibri"/>
        </w:rPr>
      </w:pPr>
      <w:r w:rsidRPr="00D439C4">
        <w:t>На «Национальную экономику» в 2019 году направлено 12 600,1 млн. рублей или 94,8% от годового плана. По сравнению с 2018 годом расходы увеличились на 2 362,5 млн. рублей или на 23,1%.</w:t>
      </w:r>
    </w:p>
    <w:p w:rsidR="00D439C4" w:rsidRPr="00D439C4" w:rsidRDefault="00D439C4" w:rsidP="00D439C4">
      <w:pPr>
        <w:widowControl w:val="0"/>
        <w:autoSpaceDE w:val="0"/>
        <w:autoSpaceDN w:val="0"/>
        <w:adjustRightInd w:val="0"/>
        <w:spacing w:line="276" w:lineRule="auto"/>
        <w:ind w:firstLine="709"/>
        <w:contextualSpacing/>
        <w:jc w:val="both"/>
      </w:pPr>
      <w:r w:rsidRPr="00D439C4">
        <w:t>Расходы на обслуживание государственного долга в 2019 году составили 1 417,9 млн. рублей или 99,7% от годового плана. К уровню 2018 года указанные расходы увеличились на 85,1 млн. рублей или на 6,4%.</w:t>
      </w:r>
    </w:p>
    <w:p w:rsidR="00D439C4" w:rsidRPr="00D439C4" w:rsidRDefault="00D439C4" w:rsidP="00D439C4">
      <w:pPr>
        <w:widowControl w:val="0"/>
        <w:tabs>
          <w:tab w:val="left" w:pos="709"/>
        </w:tabs>
        <w:autoSpaceDE w:val="0"/>
        <w:autoSpaceDN w:val="0"/>
        <w:adjustRightInd w:val="0"/>
        <w:spacing w:line="276" w:lineRule="auto"/>
        <w:contextualSpacing/>
        <w:jc w:val="both"/>
      </w:pPr>
    </w:p>
    <w:p w:rsidR="00D439C4" w:rsidRPr="00D439C4" w:rsidRDefault="00D439C4" w:rsidP="00D439C4">
      <w:pPr>
        <w:widowControl w:val="0"/>
        <w:tabs>
          <w:tab w:val="left" w:pos="709"/>
        </w:tabs>
        <w:autoSpaceDE w:val="0"/>
        <w:autoSpaceDN w:val="0"/>
        <w:adjustRightInd w:val="0"/>
        <w:contextualSpacing/>
        <w:jc w:val="center"/>
        <w:rPr>
          <w:b/>
        </w:rPr>
      </w:pPr>
      <w:r w:rsidRPr="00D439C4">
        <w:rPr>
          <w:b/>
        </w:rPr>
        <w:t xml:space="preserve">Информация об объёме консолидированного долга </w:t>
      </w:r>
    </w:p>
    <w:p w:rsidR="00D439C4" w:rsidRPr="00D439C4" w:rsidRDefault="00D439C4" w:rsidP="00D439C4">
      <w:pPr>
        <w:widowControl w:val="0"/>
        <w:tabs>
          <w:tab w:val="left" w:pos="709"/>
        </w:tabs>
        <w:autoSpaceDE w:val="0"/>
        <w:autoSpaceDN w:val="0"/>
        <w:adjustRightInd w:val="0"/>
        <w:contextualSpacing/>
        <w:jc w:val="center"/>
        <w:rPr>
          <w:b/>
        </w:rPr>
      </w:pPr>
      <w:r w:rsidRPr="00D439C4">
        <w:rPr>
          <w:b/>
        </w:rPr>
        <w:lastRenderedPageBreak/>
        <w:t>Ульяновской области за 2019 год</w:t>
      </w:r>
    </w:p>
    <w:p w:rsidR="00D439C4" w:rsidRPr="00D439C4" w:rsidRDefault="00D439C4" w:rsidP="00D439C4">
      <w:pPr>
        <w:widowControl w:val="0"/>
        <w:tabs>
          <w:tab w:val="left" w:pos="709"/>
        </w:tabs>
        <w:autoSpaceDE w:val="0"/>
        <w:autoSpaceDN w:val="0"/>
        <w:adjustRightInd w:val="0"/>
        <w:spacing w:line="276" w:lineRule="auto"/>
        <w:contextualSpacing/>
        <w:jc w:val="both"/>
      </w:pPr>
    </w:p>
    <w:p w:rsidR="00D439C4" w:rsidRPr="00D439C4" w:rsidRDefault="00D439C4" w:rsidP="00D439C4">
      <w:pPr>
        <w:widowControl w:val="0"/>
        <w:autoSpaceDE w:val="0"/>
        <w:autoSpaceDN w:val="0"/>
        <w:adjustRightInd w:val="0"/>
        <w:spacing w:line="276" w:lineRule="auto"/>
        <w:ind w:firstLine="709"/>
        <w:contextualSpacing/>
        <w:jc w:val="both"/>
      </w:pPr>
      <w:r w:rsidRPr="00D439C4">
        <w:t xml:space="preserve">По итогам исполнения консолидированного бюджета Ульяновской области за 2019 год сложился дефицит в сумме 2 521,0 млн. рублей. </w:t>
      </w:r>
      <w:r w:rsidRPr="00D439C4">
        <w:br/>
        <w:t xml:space="preserve">В процессе исполнения бюджета в 2019 году привлекались кредиты от кредитных организаций, краткосрочные бюджетные кредиты. </w:t>
      </w:r>
      <w:r w:rsidRPr="00D439C4">
        <w:rPr>
          <w:color w:val="000000"/>
        </w:rPr>
        <w:t xml:space="preserve">Одновременно, были погашены ранее привлечённые кредиты банков в сумме 5 920,1 млн. рублей. </w:t>
      </w:r>
    </w:p>
    <w:p w:rsidR="00D439C4" w:rsidRPr="00D439C4" w:rsidRDefault="00D439C4" w:rsidP="00D439C4">
      <w:pPr>
        <w:widowControl w:val="0"/>
        <w:autoSpaceDE w:val="0"/>
        <w:autoSpaceDN w:val="0"/>
        <w:adjustRightInd w:val="0"/>
        <w:spacing w:line="276" w:lineRule="auto"/>
        <w:ind w:firstLine="709"/>
        <w:jc w:val="both"/>
        <w:rPr>
          <w:rFonts w:eastAsia="Calibri"/>
        </w:rPr>
      </w:pPr>
      <w:r w:rsidRPr="00D439C4">
        <w:rPr>
          <w:szCs w:val="20"/>
        </w:rPr>
        <w:t xml:space="preserve">С учётом осуществлённых заимствований объём </w:t>
      </w:r>
      <w:r w:rsidRPr="00D439C4">
        <w:rPr>
          <w:rFonts w:eastAsia="Calibri"/>
        </w:rPr>
        <w:t xml:space="preserve">консолидированного долга Ульяновской области за 2019 год уменьшился на 11,5 млн. рублей </w:t>
      </w:r>
      <w:r w:rsidRPr="00D439C4">
        <w:rPr>
          <w:rFonts w:eastAsia="Calibri"/>
        </w:rPr>
        <w:br/>
        <w:t>и на 1 января 2020 года составил 24 928,4 млн. рублей.</w:t>
      </w:r>
    </w:p>
    <w:p w:rsidR="00D439C4" w:rsidRPr="00D439C4" w:rsidRDefault="00D439C4" w:rsidP="00D439C4">
      <w:pPr>
        <w:widowControl w:val="0"/>
        <w:autoSpaceDE w:val="0"/>
        <w:autoSpaceDN w:val="0"/>
        <w:adjustRightInd w:val="0"/>
        <w:spacing w:line="276" w:lineRule="auto"/>
        <w:ind w:firstLine="709"/>
        <w:jc w:val="both"/>
        <w:rPr>
          <w:rFonts w:eastAsia="Calibri"/>
        </w:rPr>
      </w:pPr>
    </w:p>
    <w:p w:rsidR="00D439C4" w:rsidRPr="00D439C4" w:rsidRDefault="00D439C4" w:rsidP="00D439C4">
      <w:pPr>
        <w:widowControl w:val="0"/>
        <w:autoSpaceDE w:val="0"/>
        <w:autoSpaceDN w:val="0"/>
        <w:adjustRightInd w:val="0"/>
        <w:contextualSpacing/>
        <w:jc w:val="center"/>
        <w:rPr>
          <w:b/>
          <w:color w:val="000000"/>
        </w:rPr>
      </w:pPr>
      <w:r w:rsidRPr="00D439C4">
        <w:rPr>
          <w:b/>
          <w:color w:val="000000"/>
        </w:rPr>
        <w:t>Объём инвестиций в основной капитал, направляемый на реализацию федеральных целевых программ за счёт всех источников финансирования</w:t>
      </w:r>
    </w:p>
    <w:p w:rsidR="00D439C4" w:rsidRPr="00D439C4" w:rsidRDefault="00D439C4" w:rsidP="00D439C4">
      <w:pPr>
        <w:widowControl w:val="0"/>
        <w:autoSpaceDE w:val="0"/>
        <w:autoSpaceDN w:val="0"/>
        <w:adjustRightInd w:val="0"/>
        <w:spacing w:line="276" w:lineRule="auto"/>
        <w:ind w:firstLine="709"/>
        <w:contextualSpacing/>
        <w:jc w:val="both"/>
        <w:rPr>
          <w:color w:val="000000"/>
        </w:rPr>
      </w:pPr>
    </w:p>
    <w:p w:rsidR="00D439C4" w:rsidRPr="00D439C4" w:rsidRDefault="00D439C4" w:rsidP="00D439C4">
      <w:pPr>
        <w:widowControl w:val="0"/>
        <w:autoSpaceDE w:val="0"/>
        <w:autoSpaceDN w:val="0"/>
        <w:adjustRightInd w:val="0"/>
        <w:spacing w:line="276" w:lineRule="auto"/>
        <w:ind w:firstLine="709"/>
        <w:jc w:val="both"/>
      </w:pPr>
      <w:proofErr w:type="gramStart"/>
      <w:r w:rsidRPr="00D439C4">
        <w:rPr>
          <w:color w:val="000000"/>
        </w:rPr>
        <w:t>Общий объём инвестиций в основной капитал, направляемый на реализацию государственных программ Российской Федерации и федеральной адресной инвестиционной программы за счёт всех источников финансирования в 2019 году составил 7648,137 млн руб.,</w:t>
      </w:r>
      <w:r w:rsidRPr="00D439C4">
        <w:t xml:space="preserve"> в том числе за счёт средств федерального бюджета – 6033,208 млн руб., за счёт средств областного бюджета Ульяновской области – 1614,929 млн руб.</w:t>
      </w:r>
      <w:proofErr w:type="gramEnd"/>
    </w:p>
    <w:p w:rsidR="00D439C4" w:rsidRPr="00D439C4" w:rsidRDefault="00D439C4" w:rsidP="00D439C4">
      <w:pPr>
        <w:widowControl w:val="0"/>
        <w:autoSpaceDE w:val="0"/>
        <w:autoSpaceDN w:val="0"/>
        <w:adjustRightInd w:val="0"/>
        <w:spacing w:line="276" w:lineRule="auto"/>
        <w:ind w:firstLine="709"/>
        <w:jc w:val="both"/>
        <w:rPr>
          <w:color w:val="000000"/>
        </w:rPr>
      </w:pPr>
      <w:proofErr w:type="gramStart"/>
      <w:r w:rsidRPr="00D439C4">
        <w:rPr>
          <w:color w:val="000000"/>
        </w:rPr>
        <w:t>Направляемый объём в основной капитал в 2020 году составил</w:t>
      </w:r>
      <w:r w:rsidRPr="00D439C4">
        <w:rPr>
          <w:color w:val="000000"/>
        </w:rPr>
        <w:br/>
        <w:t>8444,727 млн рублей, в том числе</w:t>
      </w:r>
      <w:r w:rsidRPr="00D439C4">
        <w:t xml:space="preserve"> за счёт средств федерального бюджета – 639,057 млн руб., за счёт средств областного бюджета Ульяновской области – 2105,67 млн руб. Данные средства будут </w:t>
      </w:r>
      <w:r w:rsidRPr="00D439C4">
        <w:rPr>
          <w:color w:val="000000"/>
        </w:rPr>
        <w:t>направлены на строительство Центра художественной гимнастики, создание и модернизацию футбольных полей с искусственным покрытием и легкоатлетическими беговыми дорожками в рамках реализации государственной программы Российской</w:t>
      </w:r>
      <w:proofErr w:type="gramEnd"/>
      <w:r w:rsidRPr="00D439C4">
        <w:rPr>
          <w:color w:val="000000"/>
        </w:rPr>
        <w:t xml:space="preserve"> Федерации «Развитие физической культуры и спорта в Российской Федерации». Также будут реализованы мероприятия по улучшению жилищных условий граждан, проживающих в сельской местности, по развитию газификации и водоснабжения в сельской местности в рамках государственной программы Российской Федерации «Комплексное развитие сельских территорий». В рамках реализации государственной программы Российской Федерации «Развитие образования» будет осуществляться строительство школы в р.п</w:t>
      </w:r>
      <w:proofErr w:type="gramStart"/>
      <w:r w:rsidRPr="00D439C4">
        <w:rPr>
          <w:color w:val="000000"/>
        </w:rPr>
        <w:t>.Т</w:t>
      </w:r>
      <w:proofErr w:type="gramEnd"/>
      <w:r w:rsidRPr="00D439C4">
        <w:rPr>
          <w:color w:val="000000"/>
        </w:rPr>
        <w:t>ереньга, строительство детских садов, а также создание и развитие детского технопарка «</w:t>
      </w:r>
      <w:proofErr w:type="spellStart"/>
      <w:r w:rsidRPr="00D439C4">
        <w:rPr>
          <w:color w:val="000000"/>
        </w:rPr>
        <w:t>Кванториум</w:t>
      </w:r>
      <w:proofErr w:type="spellEnd"/>
      <w:r w:rsidRPr="00D439C4">
        <w:rPr>
          <w:color w:val="000000"/>
        </w:rPr>
        <w:t>».</w:t>
      </w:r>
    </w:p>
    <w:p w:rsidR="00D439C4" w:rsidRPr="00D439C4" w:rsidRDefault="00D439C4" w:rsidP="00D439C4">
      <w:pPr>
        <w:widowControl w:val="0"/>
        <w:tabs>
          <w:tab w:val="left" w:pos="1134"/>
        </w:tabs>
        <w:autoSpaceDE w:val="0"/>
        <w:autoSpaceDN w:val="0"/>
        <w:adjustRightInd w:val="0"/>
        <w:spacing w:line="276" w:lineRule="auto"/>
        <w:ind w:firstLine="709"/>
        <w:jc w:val="both"/>
        <w:rPr>
          <w:color w:val="000000"/>
        </w:rPr>
      </w:pPr>
      <w:r w:rsidRPr="00D439C4">
        <w:rPr>
          <w:color w:val="000000"/>
        </w:rPr>
        <w:t>Будут продолжены реставрационные работы на здании областного государственного автономного учреждения культуры «Ленинский мемориал».</w:t>
      </w:r>
    </w:p>
    <w:p w:rsidR="00D439C4" w:rsidRPr="00D439C4" w:rsidRDefault="00D439C4" w:rsidP="00D439C4">
      <w:pPr>
        <w:widowControl w:val="0"/>
        <w:tabs>
          <w:tab w:val="left" w:pos="1134"/>
        </w:tabs>
        <w:autoSpaceDE w:val="0"/>
        <w:autoSpaceDN w:val="0"/>
        <w:adjustRightInd w:val="0"/>
        <w:spacing w:line="276" w:lineRule="auto"/>
        <w:ind w:firstLine="709"/>
        <w:jc w:val="both"/>
        <w:rPr>
          <w:color w:val="000000"/>
        </w:rPr>
      </w:pPr>
      <w:r w:rsidRPr="00D439C4">
        <w:rPr>
          <w:color w:val="000000"/>
        </w:rPr>
        <w:t xml:space="preserve">В рамках реализации государственной программы «Обеспечение </w:t>
      </w:r>
      <w:r w:rsidRPr="00D439C4">
        <w:rPr>
          <w:color w:val="000000"/>
        </w:rPr>
        <w:lastRenderedPageBreak/>
        <w:t xml:space="preserve">доступным и комфортным жильём и коммунальными услугами граждан Российской Федерации» планируется строительство здания дошкольной образовательной организации на 160 мест по ул. </w:t>
      </w:r>
      <w:proofErr w:type="gramStart"/>
      <w:r w:rsidRPr="00D439C4">
        <w:rPr>
          <w:color w:val="000000"/>
        </w:rPr>
        <w:t>Ветеринарная</w:t>
      </w:r>
      <w:proofErr w:type="gramEnd"/>
      <w:r w:rsidRPr="00D439C4">
        <w:rPr>
          <w:color w:val="000000"/>
        </w:rPr>
        <w:t xml:space="preserve"> Ленинского района города Ульяновска, приобретение жилья молодым семьям. Запланирована реконструкция канализационных очистных сооружений по проезду Промышленному в городе Новоульяновск Ульяновской области, а также строительство станции УФ обеззараживания на очистных сооружениях канализации Левобережья г. Ульяновска, объектов водоснабжения населённых пунктов </w:t>
      </w:r>
      <w:proofErr w:type="spellStart"/>
      <w:r w:rsidRPr="00D439C4">
        <w:rPr>
          <w:color w:val="000000"/>
        </w:rPr>
        <w:t>Чердаклинского</w:t>
      </w:r>
      <w:proofErr w:type="spellEnd"/>
      <w:r w:rsidRPr="00D439C4">
        <w:rPr>
          <w:color w:val="000000"/>
        </w:rPr>
        <w:t xml:space="preserve"> района Ульяновской области (реконструкция скважин № 14, 22, 48 Архангельского грунтового водозабора).</w:t>
      </w:r>
    </w:p>
    <w:p w:rsidR="00D439C4" w:rsidRPr="00D439C4" w:rsidRDefault="00D439C4" w:rsidP="00D439C4">
      <w:pPr>
        <w:widowControl w:val="0"/>
        <w:tabs>
          <w:tab w:val="left" w:pos="1134"/>
        </w:tabs>
        <w:autoSpaceDE w:val="0"/>
        <w:autoSpaceDN w:val="0"/>
        <w:adjustRightInd w:val="0"/>
        <w:spacing w:line="276" w:lineRule="auto"/>
        <w:ind w:firstLine="709"/>
        <w:jc w:val="both"/>
      </w:pPr>
      <w:proofErr w:type="gramStart"/>
      <w:r w:rsidRPr="00D439C4">
        <w:rPr>
          <w:color w:val="000000"/>
        </w:rPr>
        <w:t xml:space="preserve">Будет обеспечено </w:t>
      </w:r>
      <w:r w:rsidRPr="00D439C4">
        <w:t>строительство и реконструкция автомобильных дорог, ведущих к общественно значимым объектам сельских населённых пунктов, а также к объектам производства и переработки сельскохозяйственной продукции, в рамках реализации приоритетного проекта «Безопасные и качественные дороги» а также второго пускового комплекса первой очереди строительства мостового перехода через р. Волга в г. Ульяновске (2 этап).</w:t>
      </w:r>
      <w:proofErr w:type="gramEnd"/>
    </w:p>
    <w:p w:rsidR="00D439C4" w:rsidRPr="00D439C4" w:rsidRDefault="00D439C4" w:rsidP="00D439C4">
      <w:pPr>
        <w:widowControl w:val="0"/>
        <w:autoSpaceDE w:val="0"/>
        <w:autoSpaceDN w:val="0"/>
        <w:adjustRightInd w:val="0"/>
        <w:spacing w:line="276" w:lineRule="auto"/>
        <w:ind w:firstLine="709"/>
        <w:jc w:val="both"/>
        <w:rPr>
          <w:bCs/>
          <w:color w:val="000000"/>
          <w:shd w:val="clear" w:color="auto" w:fill="FFFFFF"/>
        </w:rPr>
      </w:pPr>
      <w:proofErr w:type="gramStart"/>
      <w:r w:rsidRPr="00D439C4">
        <w:rPr>
          <w:color w:val="000000"/>
        </w:rPr>
        <w:t xml:space="preserve">Кроме того, 741,846 млн рублей в рамках реализации Федеральной адресной инвестиционной программы планируется направить на приобретение жилых помещений для сотрудников ФГБУ «Федеральный высокотехнологичный центр медицинской радиологии Федерального медико-биологического агентства» в городе Димитровград, </w:t>
      </w:r>
      <w:r w:rsidRPr="00D439C4">
        <w:t xml:space="preserve">строительство физкультурно-оздоровительного комплекса с плавательным бассейном на территории </w:t>
      </w:r>
      <w:proofErr w:type="spellStart"/>
      <w:r w:rsidRPr="00D439C4">
        <w:t>УлГТУ</w:t>
      </w:r>
      <w:proofErr w:type="spellEnd"/>
      <w:r w:rsidRPr="00D439C4">
        <w:t xml:space="preserve"> в Ленинском районе г. Ульяновска, а также т</w:t>
      </w:r>
      <w:r w:rsidRPr="00D439C4">
        <w:rPr>
          <w:color w:val="000000"/>
          <w:shd w:val="clear" w:color="auto" w:fill="FFFFFF"/>
        </w:rPr>
        <w:t>ехническое перевооружение опытного реактора на быстрых нейтронах тепловой мощностью 60 МВт (</w:t>
      </w:r>
      <w:r w:rsidRPr="00D439C4">
        <w:rPr>
          <w:bCs/>
          <w:color w:val="000000"/>
          <w:shd w:val="clear" w:color="auto" w:fill="FFFFFF"/>
        </w:rPr>
        <w:t>АО</w:t>
      </w:r>
      <w:proofErr w:type="gramEnd"/>
      <w:r w:rsidRPr="00D439C4">
        <w:rPr>
          <w:bCs/>
          <w:color w:val="000000"/>
          <w:shd w:val="clear" w:color="auto" w:fill="FFFFFF"/>
        </w:rPr>
        <w:t xml:space="preserve"> «</w:t>
      </w:r>
      <w:proofErr w:type="gramStart"/>
      <w:r w:rsidRPr="00D439C4">
        <w:rPr>
          <w:bCs/>
          <w:color w:val="000000"/>
          <w:shd w:val="clear" w:color="auto" w:fill="FFFFFF"/>
        </w:rPr>
        <w:t>Государственный научный центр - Научно-исследовательский институт атомных реакторов» в городе Димитровграде).</w:t>
      </w:r>
      <w:proofErr w:type="gramEnd"/>
    </w:p>
    <w:p w:rsidR="00D439C4" w:rsidRPr="00D439C4" w:rsidRDefault="00D439C4" w:rsidP="00D439C4">
      <w:pPr>
        <w:widowControl w:val="0"/>
        <w:autoSpaceDE w:val="0"/>
        <w:autoSpaceDN w:val="0"/>
        <w:adjustRightInd w:val="0"/>
        <w:spacing w:line="276" w:lineRule="auto"/>
        <w:ind w:firstLine="709"/>
        <w:jc w:val="both"/>
      </w:pPr>
      <w:proofErr w:type="gramStart"/>
      <w:r w:rsidRPr="00D439C4">
        <w:rPr>
          <w:color w:val="000000"/>
        </w:rPr>
        <w:t>Прогнозные показатели на плановый период 2021-2023 годов рассчитаны на основании данных, представленных исполнительными органами государственной власти Ульяновской области, ответственными за реализацию мероприятий в рамках государственных программ Российской Федерации, с учётом сложившейся тенденции по объёмам финансирования из консолидированного бюджета Ульяновской области и на основе прогнозных данных по вводимым и планируемым объектам</w:t>
      </w:r>
      <w:r w:rsidRPr="00D439C4">
        <w:t xml:space="preserve">. </w:t>
      </w:r>
      <w:proofErr w:type="gramEnd"/>
    </w:p>
    <w:p w:rsidR="00D439C4" w:rsidRPr="00D439C4" w:rsidRDefault="00D439C4" w:rsidP="00D439C4">
      <w:pPr>
        <w:widowControl w:val="0"/>
        <w:autoSpaceDE w:val="0"/>
        <w:autoSpaceDN w:val="0"/>
        <w:adjustRightInd w:val="0"/>
        <w:spacing w:line="276" w:lineRule="auto"/>
        <w:ind w:firstLine="709"/>
        <w:jc w:val="both"/>
      </w:pPr>
      <w:r w:rsidRPr="00D439C4">
        <w:t xml:space="preserve">Снижение по привлечению средств из федерального бюджета с 2021 года произошло в связи с уменьшением количества объектов, включённых в ФАИП. Так, по состоянию на отчётную дату в рамках ФАИП на 2021-2022гг. планируется только проведение реконструкции 3 очереди </w:t>
      </w:r>
      <w:proofErr w:type="spellStart"/>
      <w:r w:rsidRPr="00D439C4">
        <w:t>Старомайнской</w:t>
      </w:r>
      <w:proofErr w:type="spellEnd"/>
      <w:r w:rsidRPr="00D439C4">
        <w:t xml:space="preserve"> оросительной системы, Старомайнский район, Ульяновская область (срок сдачи 2023 год) с объёмом финансирования на 2021 год – в размере 15 млн рублей, на 2022 год – 5 млн рублей.</w:t>
      </w:r>
    </w:p>
    <w:p w:rsidR="00F749C4" w:rsidRPr="00F55EEB" w:rsidRDefault="00F749C4" w:rsidP="00D439C4">
      <w:pPr>
        <w:spacing w:line="276" w:lineRule="auto"/>
        <w:rPr>
          <w:rFonts w:ascii="PT Astra Serif" w:hAnsi="PT Astra Serif"/>
          <w:b/>
          <w:highlight w:val="lightGray"/>
        </w:rPr>
      </w:pPr>
    </w:p>
    <w:p w:rsidR="00217C2F" w:rsidRPr="00B05FA0" w:rsidRDefault="00D439C4" w:rsidP="00217C2F">
      <w:pPr>
        <w:spacing w:line="276" w:lineRule="auto"/>
        <w:ind w:firstLine="709"/>
        <w:jc w:val="center"/>
        <w:rPr>
          <w:rFonts w:ascii="PT Astra Serif" w:hAnsi="PT Astra Serif"/>
          <w:b/>
          <w:color w:val="000000" w:themeColor="text1"/>
        </w:rPr>
      </w:pPr>
      <w:r>
        <w:rPr>
          <w:rFonts w:ascii="PT Astra Serif" w:hAnsi="PT Astra Serif"/>
          <w:b/>
          <w:color w:val="000000" w:themeColor="text1"/>
        </w:rPr>
        <w:t>11</w:t>
      </w:r>
      <w:r w:rsidR="00787CFC" w:rsidRPr="00B05FA0">
        <w:rPr>
          <w:rFonts w:ascii="PT Astra Serif" w:hAnsi="PT Astra Serif"/>
          <w:b/>
          <w:color w:val="000000" w:themeColor="text1"/>
        </w:rPr>
        <w:t>. </w:t>
      </w:r>
      <w:r>
        <w:rPr>
          <w:rFonts w:ascii="PT Astra Serif" w:hAnsi="PT Astra Serif"/>
          <w:b/>
          <w:color w:val="000000" w:themeColor="text1"/>
        </w:rPr>
        <w:t>Денежные доходы населения</w:t>
      </w:r>
    </w:p>
    <w:p w:rsidR="00B05FA0" w:rsidRPr="00B05FA0" w:rsidRDefault="00B05FA0" w:rsidP="00B05FA0">
      <w:pPr>
        <w:suppressAutoHyphens/>
        <w:spacing w:line="276" w:lineRule="auto"/>
        <w:ind w:left="142" w:firstLine="709"/>
        <w:jc w:val="both"/>
        <w:rPr>
          <w:rFonts w:ascii="PT Astra Serif" w:eastAsia="Arial Unicode MS" w:hAnsi="PT Astra Serif"/>
          <w:lang w:eastAsia="en-US"/>
        </w:rPr>
      </w:pPr>
      <w:r w:rsidRPr="00B05FA0">
        <w:rPr>
          <w:rFonts w:ascii="PT Astra Serif" w:eastAsia="Arial Unicode MS" w:hAnsi="PT Astra Serif"/>
          <w:b/>
          <w:lang w:eastAsia="en-US"/>
        </w:rPr>
        <w:t xml:space="preserve">В 2019 году средний уровень зарплаты по полному кругу организаций составил </w:t>
      </w:r>
      <w:r w:rsidRPr="00B05FA0">
        <w:rPr>
          <w:rFonts w:ascii="PT Astra Serif" w:hAnsi="PT Astra Serif"/>
          <w:b/>
          <w:lang w:eastAsia="ar-SA"/>
        </w:rPr>
        <w:t xml:space="preserve">30 673,3 </w:t>
      </w:r>
      <w:r w:rsidRPr="00B05FA0">
        <w:rPr>
          <w:rFonts w:ascii="PT Astra Serif" w:eastAsia="Arial Unicode MS" w:hAnsi="PT Astra Serif"/>
          <w:b/>
          <w:lang w:eastAsia="en-US"/>
        </w:rPr>
        <w:t>рублей (105,1%)</w:t>
      </w:r>
      <w:r w:rsidRPr="00B05FA0">
        <w:rPr>
          <w:rFonts w:ascii="PT Astra Serif" w:eastAsia="Arial Unicode MS" w:hAnsi="PT Astra Serif"/>
          <w:lang w:eastAsia="en-US"/>
        </w:rPr>
        <w:t>, увеличение относительно 2018 года (28 138 рублей) порядка 2,5 тыс. рублей.</w:t>
      </w:r>
    </w:p>
    <w:p w:rsidR="00B05FA0" w:rsidRPr="00B05FA0" w:rsidRDefault="00B05FA0" w:rsidP="00B05FA0">
      <w:pPr>
        <w:widowControl w:val="0"/>
        <w:spacing w:line="276" w:lineRule="auto"/>
        <w:ind w:left="57" w:firstLine="652"/>
        <w:jc w:val="both"/>
        <w:rPr>
          <w:rFonts w:ascii="PT Astra Serif" w:hAnsi="PT Astra Serif"/>
        </w:rPr>
      </w:pPr>
      <w:r w:rsidRPr="00B05FA0">
        <w:rPr>
          <w:rFonts w:ascii="PT Astra Serif" w:hAnsi="PT Astra Serif"/>
        </w:rPr>
        <w:t xml:space="preserve">По последним официальным статистическим данным за январь-апрель 2020 года </w:t>
      </w:r>
      <w:r w:rsidRPr="00B05FA0">
        <w:rPr>
          <w:rFonts w:ascii="PT Astra Serif" w:hAnsi="PT Astra Serif"/>
          <w:b/>
        </w:rPr>
        <w:t>среднемесячная заработная плата</w:t>
      </w:r>
      <w:r w:rsidRPr="00B05FA0">
        <w:rPr>
          <w:rFonts w:ascii="PT Astra Serif" w:hAnsi="PT Astra Serif"/>
        </w:rPr>
        <w:t xml:space="preserve"> по полному кругу организаций по области </w:t>
      </w:r>
      <w:r w:rsidRPr="00B05FA0">
        <w:rPr>
          <w:rFonts w:ascii="PT Astra Serif" w:hAnsi="PT Astra Serif"/>
          <w:b/>
        </w:rPr>
        <w:t>составила</w:t>
      </w:r>
      <w:r w:rsidRPr="00B05FA0">
        <w:rPr>
          <w:rFonts w:ascii="PT Astra Serif" w:hAnsi="PT Astra Serif"/>
        </w:rPr>
        <w:t xml:space="preserve"> </w:t>
      </w:r>
      <w:r w:rsidRPr="00B05FA0">
        <w:rPr>
          <w:rFonts w:ascii="PT Astra Serif" w:hAnsi="PT Astra Serif"/>
          <w:b/>
        </w:rPr>
        <w:t>30 716,5 рублей, темп роста к аналогичному периоду прошлого года – 105,7%</w:t>
      </w:r>
      <w:r w:rsidRPr="00B05FA0">
        <w:rPr>
          <w:rFonts w:ascii="PT Astra Serif" w:hAnsi="PT Astra Serif"/>
        </w:rPr>
        <w:t>.</w:t>
      </w:r>
    </w:p>
    <w:p w:rsidR="00B05FA0" w:rsidRPr="00B05FA0" w:rsidRDefault="00B05FA0" w:rsidP="00B05FA0">
      <w:pPr>
        <w:widowControl w:val="0"/>
        <w:spacing w:line="276" w:lineRule="auto"/>
        <w:ind w:left="57" w:firstLine="652"/>
        <w:jc w:val="both"/>
        <w:rPr>
          <w:rFonts w:ascii="PT Astra Serif" w:hAnsi="PT Astra Serif"/>
        </w:rPr>
      </w:pPr>
      <w:r w:rsidRPr="00B05FA0">
        <w:rPr>
          <w:rFonts w:ascii="PT Astra Serif" w:hAnsi="PT Astra Serif"/>
          <w:b/>
        </w:rPr>
        <w:t>Уровень реальной заработной платы</w:t>
      </w:r>
      <w:r w:rsidRPr="00B05FA0">
        <w:rPr>
          <w:rFonts w:ascii="PT Astra Serif" w:hAnsi="PT Astra Serif"/>
        </w:rPr>
        <w:t xml:space="preserve">, который </w:t>
      </w:r>
      <w:proofErr w:type="gramStart"/>
      <w:r w:rsidRPr="00B05FA0">
        <w:rPr>
          <w:rFonts w:ascii="PT Astra Serif" w:hAnsi="PT Astra Serif"/>
        </w:rPr>
        <w:t>является показателем покупательской способности населения по итогам января-мая 2020 года достиг</w:t>
      </w:r>
      <w:proofErr w:type="gramEnd"/>
      <w:r w:rsidRPr="00B05FA0">
        <w:rPr>
          <w:rFonts w:ascii="PT Astra Serif" w:hAnsi="PT Astra Serif"/>
        </w:rPr>
        <w:t xml:space="preserve"> </w:t>
      </w:r>
      <w:r w:rsidRPr="00B05FA0">
        <w:rPr>
          <w:rFonts w:ascii="PT Astra Serif" w:hAnsi="PT Astra Serif"/>
          <w:b/>
        </w:rPr>
        <w:t>103,1%</w:t>
      </w:r>
      <w:r w:rsidRPr="00B05FA0">
        <w:rPr>
          <w:rFonts w:ascii="PT Astra Serif" w:hAnsi="PT Astra Serif"/>
        </w:rPr>
        <w:t>.</w:t>
      </w:r>
    </w:p>
    <w:p w:rsidR="00B05FA0" w:rsidRPr="00B05FA0" w:rsidRDefault="00B05FA0" w:rsidP="00B05FA0">
      <w:pPr>
        <w:widowControl w:val="0"/>
        <w:spacing w:line="276" w:lineRule="auto"/>
        <w:ind w:left="57" w:firstLine="652"/>
        <w:jc w:val="both"/>
        <w:rPr>
          <w:rFonts w:ascii="PT Astra Serif" w:hAnsi="PT Astra Serif"/>
        </w:rPr>
      </w:pPr>
      <w:r w:rsidRPr="00B05FA0">
        <w:rPr>
          <w:rFonts w:ascii="PT Astra Serif" w:hAnsi="PT Astra Serif"/>
          <w:b/>
        </w:rPr>
        <w:t>По прогнозам экспертов</w:t>
      </w:r>
      <w:r w:rsidRPr="00B05FA0">
        <w:rPr>
          <w:rFonts w:ascii="PT Astra Serif" w:hAnsi="PT Astra Serif"/>
        </w:rPr>
        <w:t xml:space="preserve">, в РФ, </w:t>
      </w:r>
      <w:r w:rsidRPr="00B05FA0">
        <w:rPr>
          <w:rFonts w:ascii="PT Astra Serif" w:hAnsi="PT Astra Serif"/>
          <w:b/>
        </w:rPr>
        <w:t>в третьем квартале 2020 года</w:t>
      </w:r>
      <w:r w:rsidRPr="00B05FA0">
        <w:rPr>
          <w:rFonts w:ascii="PT Astra Serif" w:hAnsi="PT Astra Serif"/>
        </w:rPr>
        <w:t xml:space="preserve"> падение реальной зарплаты составит </w:t>
      </w:r>
      <w:r w:rsidRPr="00B05FA0">
        <w:rPr>
          <w:rFonts w:ascii="PT Astra Serif" w:hAnsi="PT Astra Serif"/>
          <w:b/>
        </w:rPr>
        <w:t>3%</w:t>
      </w:r>
      <w:r w:rsidRPr="00B05FA0">
        <w:rPr>
          <w:rFonts w:ascii="PT Astra Serif" w:hAnsi="PT Astra Serif"/>
        </w:rPr>
        <w:t xml:space="preserve">, реальные располагаемые доходы снизятся на </w:t>
      </w:r>
      <w:r w:rsidRPr="00B05FA0">
        <w:rPr>
          <w:rFonts w:ascii="PT Astra Serif" w:hAnsi="PT Astra Serif"/>
          <w:b/>
        </w:rPr>
        <w:t>7,4%</w:t>
      </w:r>
      <w:r w:rsidRPr="00B05FA0">
        <w:rPr>
          <w:rFonts w:ascii="PT Astra Serif" w:hAnsi="PT Astra Serif"/>
        </w:rPr>
        <w:t xml:space="preserve">. По итогам 2020 года реальные располагаемые денежные доходы снизятся на </w:t>
      </w:r>
      <w:r w:rsidRPr="00B05FA0">
        <w:rPr>
          <w:rFonts w:ascii="PT Astra Serif" w:hAnsi="PT Astra Serif"/>
          <w:b/>
        </w:rPr>
        <w:t xml:space="preserve">0,8% </w:t>
      </w:r>
      <w:r w:rsidRPr="00B05FA0">
        <w:rPr>
          <w:rFonts w:ascii="PT Astra Serif" w:hAnsi="PT Astra Serif"/>
        </w:rPr>
        <w:t>в сравнении с 2019 годом.</w:t>
      </w:r>
    </w:p>
    <w:p w:rsidR="00B05FA0" w:rsidRPr="00B05FA0" w:rsidRDefault="00B05FA0" w:rsidP="00B05FA0">
      <w:pPr>
        <w:spacing w:line="276" w:lineRule="auto"/>
        <w:ind w:firstLine="709"/>
        <w:jc w:val="both"/>
        <w:rPr>
          <w:rFonts w:ascii="PT Astra Serif" w:hAnsi="PT Astra Serif"/>
        </w:rPr>
      </w:pPr>
      <w:proofErr w:type="gramStart"/>
      <w:r w:rsidRPr="00B05FA0">
        <w:rPr>
          <w:rFonts w:ascii="PT Astra Serif" w:hAnsi="PT Astra Serif"/>
        </w:rPr>
        <w:t>Номинальный рост заработной платы в Ульяновской области в 2020 году прогнозируется на уровне 4,9%, за счёт выполнения указов Президента РФ от 07.05.2012 года (обеспечение поддержания средней заработной платы на уровне, установленном майскими Указами Президента Российской Федерации 2012 года) и увеличения минимального размера оплаты труда в Ульяновской области</w:t>
      </w:r>
      <w:hyperlink r:id="rId8" w:history="1"/>
      <w:r w:rsidRPr="00B05FA0">
        <w:rPr>
          <w:rFonts w:ascii="PT Astra Serif" w:hAnsi="PT Astra Serif"/>
          <w:color w:val="000000"/>
        </w:rPr>
        <w:t xml:space="preserve">  до 14</w:t>
      </w:r>
      <w:r w:rsidR="00B821EF">
        <w:rPr>
          <w:rFonts w:ascii="PT Astra Serif" w:hAnsi="PT Astra Serif"/>
          <w:color w:val="000000"/>
        </w:rPr>
        <w:t xml:space="preserve"> </w:t>
      </w:r>
      <w:r w:rsidRPr="00B05FA0">
        <w:rPr>
          <w:rFonts w:ascii="PT Astra Serif" w:hAnsi="PT Astra Serif"/>
          <w:color w:val="000000"/>
        </w:rPr>
        <w:t>500 рублей с 01 января 2020 года</w:t>
      </w:r>
      <w:r w:rsidR="003C5A72">
        <w:rPr>
          <w:rFonts w:ascii="PT Astra Serif" w:hAnsi="PT Astra Serif"/>
          <w:color w:val="000000"/>
        </w:rPr>
        <w:t xml:space="preserve"> для работников крупных и</w:t>
      </w:r>
      <w:proofErr w:type="gramEnd"/>
      <w:r w:rsidR="003C5A72">
        <w:rPr>
          <w:rFonts w:ascii="PT Astra Serif" w:hAnsi="PT Astra Serif"/>
          <w:color w:val="000000"/>
        </w:rPr>
        <w:t xml:space="preserve"> средних предприятий</w:t>
      </w:r>
      <w:bookmarkStart w:id="0" w:name="_GoBack"/>
      <w:bookmarkEnd w:id="0"/>
      <w:r w:rsidRPr="00B05FA0">
        <w:rPr>
          <w:rFonts w:ascii="PT Astra Serif" w:hAnsi="PT Astra Serif"/>
          <w:color w:val="000000"/>
        </w:rPr>
        <w:t>.</w:t>
      </w:r>
    </w:p>
    <w:p w:rsidR="00B05FA0" w:rsidRPr="00B05FA0" w:rsidRDefault="00B05FA0" w:rsidP="00B05FA0">
      <w:pPr>
        <w:spacing w:line="276" w:lineRule="auto"/>
        <w:ind w:firstLine="709"/>
        <w:jc w:val="both"/>
        <w:rPr>
          <w:rFonts w:ascii="PT Astra Serif" w:hAnsi="PT Astra Serif"/>
          <w:b/>
        </w:rPr>
      </w:pPr>
      <w:r w:rsidRPr="00B05FA0">
        <w:rPr>
          <w:rFonts w:ascii="PT Astra Serif" w:hAnsi="PT Astra Serif"/>
          <w:b/>
        </w:rPr>
        <w:t>По оценке за январь - декабрь 2020 года номинальная заработная плата составит 32 173 рублей.</w:t>
      </w:r>
    </w:p>
    <w:p w:rsidR="00B05FA0" w:rsidRPr="00B05FA0" w:rsidRDefault="00B05FA0" w:rsidP="00B05FA0">
      <w:pPr>
        <w:widowControl w:val="0"/>
        <w:spacing w:line="276" w:lineRule="auto"/>
        <w:ind w:left="57" w:firstLine="652"/>
        <w:jc w:val="both"/>
        <w:rPr>
          <w:rFonts w:ascii="PT Astra Serif" w:hAnsi="PT Astra Serif"/>
        </w:rPr>
      </w:pPr>
      <w:r w:rsidRPr="00B05FA0">
        <w:rPr>
          <w:rFonts w:ascii="PT Astra Serif" w:hAnsi="PT Astra Serif"/>
          <w:b/>
        </w:rPr>
        <w:t>По прогнозным данным Агентства по развитию человеческого потенциала к 2023 году рост заработной платы в Ульяновской области составит 1,2 раза (38 644 руб</w:t>
      </w:r>
      <w:r w:rsidRPr="00B05FA0">
        <w:rPr>
          <w:rFonts w:ascii="PT Astra Serif" w:hAnsi="PT Astra Serif"/>
        </w:rPr>
        <w:t>.</w:t>
      </w:r>
      <w:r w:rsidRPr="00B05FA0">
        <w:rPr>
          <w:rFonts w:ascii="PT Astra Serif" w:hAnsi="PT Astra Serif"/>
          <w:b/>
        </w:rPr>
        <w:t>)</w:t>
      </w:r>
      <w:r w:rsidRPr="00B05FA0">
        <w:rPr>
          <w:rFonts w:ascii="PT Astra Serif" w:hAnsi="PT Astra Serif"/>
        </w:rPr>
        <w:t>.</w:t>
      </w:r>
    </w:p>
    <w:p w:rsidR="00B05FA0" w:rsidRPr="00B05FA0" w:rsidRDefault="00B05FA0" w:rsidP="00B05FA0">
      <w:pPr>
        <w:shd w:val="clear" w:color="auto" w:fill="FFFFFF"/>
        <w:spacing w:line="276" w:lineRule="auto"/>
        <w:ind w:left="142" w:firstLine="709"/>
        <w:jc w:val="both"/>
        <w:rPr>
          <w:rFonts w:ascii="PT Astra Serif" w:hAnsi="PT Astra Serif"/>
          <w:b/>
        </w:rPr>
      </w:pPr>
      <w:r w:rsidRPr="00B05FA0">
        <w:rPr>
          <w:rFonts w:ascii="PT Astra Serif" w:hAnsi="PT Astra Serif"/>
          <w:bCs/>
          <w:lang w:eastAsia="ar-SA"/>
        </w:rPr>
        <w:t xml:space="preserve">По данным Агентства по развитию человеческого потенциала и трудовых ресурсов Ульяновской области </w:t>
      </w:r>
      <w:r w:rsidRPr="00B05FA0">
        <w:rPr>
          <w:rFonts w:ascii="PT Astra Serif" w:hAnsi="PT Astra Serif"/>
          <w:b/>
          <w:bCs/>
          <w:lang w:eastAsia="ar-SA"/>
        </w:rPr>
        <w:t xml:space="preserve">фонд начисленной заработной платы всех работников по оценке в 2020 году увеличится на 3,1% и составит 131,3 млрд. рублей. </w:t>
      </w:r>
      <w:r w:rsidRPr="00B05FA0">
        <w:rPr>
          <w:rFonts w:ascii="PT Astra Serif" w:hAnsi="PT Astra Serif"/>
          <w:bCs/>
          <w:lang w:eastAsia="ar-SA"/>
        </w:rPr>
        <w:t>Прогноз фонда по базовому варианту</w:t>
      </w:r>
      <w:r w:rsidRPr="00B05FA0">
        <w:rPr>
          <w:rFonts w:ascii="PT Astra Serif" w:hAnsi="PT Astra Serif"/>
          <w:b/>
          <w:bCs/>
          <w:lang w:eastAsia="ar-SA"/>
        </w:rPr>
        <w:t xml:space="preserve"> в 2021 году составит – 142,9 млрд. руб. (106,9%), в 2022 году – 151,7 млрд. руб. (107,1%), в 2021 году – 160,9 млрд. руб. (107%).</w:t>
      </w:r>
    </w:p>
    <w:p w:rsidR="00B76322" w:rsidRDefault="00B76322" w:rsidP="00276B78">
      <w:pPr>
        <w:spacing w:line="276" w:lineRule="auto"/>
        <w:ind w:firstLine="709"/>
        <w:jc w:val="center"/>
        <w:rPr>
          <w:rFonts w:ascii="PT Astra Serif" w:hAnsi="PT Astra Serif"/>
          <w:b/>
          <w:color w:val="000000" w:themeColor="text1"/>
          <w:szCs w:val="26"/>
          <w:highlight w:val="lightGray"/>
        </w:rPr>
      </w:pPr>
    </w:p>
    <w:p w:rsidR="009E6495" w:rsidRPr="00774798" w:rsidRDefault="00D439C4" w:rsidP="00276B78">
      <w:pPr>
        <w:spacing w:line="276" w:lineRule="auto"/>
        <w:ind w:firstLine="709"/>
        <w:jc w:val="center"/>
        <w:rPr>
          <w:rFonts w:ascii="PT Astra Serif" w:hAnsi="PT Astra Serif"/>
          <w:b/>
          <w:color w:val="000000" w:themeColor="text1"/>
          <w:szCs w:val="26"/>
        </w:rPr>
      </w:pPr>
      <w:r w:rsidRPr="00774798">
        <w:rPr>
          <w:rFonts w:ascii="PT Astra Serif" w:hAnsi="PT Astra Serif"/>
          <w:b/>
          <w:color w:val="000000" w:themeColor="text1"/>
          <w:szCs w:val="26"/>
        </w:rPr>
        <w:t>12</w:t>
      </w:r>
      <w:r w:rsidR="00787CFC" w:rsidRPr="00774798">
        <w:rPr>
          <w:rFonts w:ascii="PT Astra Serif" w:hAnsi="PT Astra Serif"/>
          <w:b/>
          <w:color w:val="000000" w:themeColor="text1"/>
          <w:szCs w:val="26"/>
        </w:rPr>
        <w:t>. </w:t>
      </w:r>
      <w:r w:rsidR="009E6495" w:rsidRPr="00774798">
        <w:rPr>
          <w:rFonts w:ascii="PT Astra Serif" w:hAnsi="PT Astra Serif"/>
          <w:b/>
          <w:color w:val="000000" w:themeColor="text1"/>
          <w:szCs w:val="26"/>
        </w:rPr>
        <w:t>Труд и занятость</w:t>
      </w:r>
    </w:p>
    <w:p w:rsidR="001D4F6B" w:rsidRPr="00774798" w:rsidRDefault="00774798" w:rsidP="00A75415">
      <w:pPr>
        <w:spacing w:line="276" w:lineRule="auto"/>
        <w:ind w:firstLine="709"/>
        <w:jc w:val="both"/>
        <w:rPr>
          <w:rFonts w:ascii="PT Astra Serif" w:hAnsi="PT Astra Serif"/>
          <w:szCs w:val="26"/>
        </w:rPr>
      </w:pPr>
      <w:r w:rsidRPr="00774798">
        <w:rPr>
          <w:rFonts w:ascii="PT Astra Serif" w:hAnsi="PT Astra Serif"/>
          <w:szCs w:val="26"/>
        </w:rPr>
        <w:t xml:space="preserve">До ситуации, возникшей в связи с пандемией коронавирусной инфекции, </w:t>
      </w:r>
      <w:r w:rsidR="001D4F6B" w:rsidRPr="00774798">
        <w:rPr>
          <w:rFonts w:ascii="PT Astra Serif" w:hAnsi="PT Astra Serif"/>
          <w:szCs w:val="26"/>
        </w:rPr>
        <w:t>в Ульяновской области сохраня</w:t>
      </w:r>
      <w:r w:rsidRPr="00774798">
        <w:rPr>
          <w:rFonts w:ascii="PT Astra Serif" w:hAnsi="PT Astra Serif"/>
          <w:szCs w:val="26"/>
        </w:rPr>
        <w:t>лся</w:t>
      </w:r>
      <w:r w:rsidR="001D4F6B" w:rsidRPr="00774798">
        <w:rPr>
          <w:rFonts w:ascii="PT Astra Serif" w:hAnsi="PT Astra Serif"/>
          <w:szCs w:val="26"/>
        </w:rPr>
        <w:t xml:space="preserve"> один из самых низких уровней безработицы. В рейтинге ПФО по данному показателю регион стабильно заним</w:t>
      </w:r>
      <w:r w:rsidRPr="00774798">
        <w:rPr>
          <w:rFonts w:ascii="PT Astra Serif" w:hAnsi="PT Astra Serif"/>
          <w:szCs w:val="26"/>
        </w:rPr>
        <w:t>ал</w:t>
      </w:r>
      <w:r w:rsidR="001D4F6B" w:rsidRPr="00774798">
        <w:rPr>
          <w:rFonts w:ascii="PT Astra Serif" w:hAnsi="PT Astra Serif"/>
          <w:szCs w:val="26"/>
        </w:rPr>
        <w:t xml:space="preserve"> лидирующие места</w:t>
      </w:r>
      <w:r>
        <w:rPr>
          <w:rFonts w:ascii="PT Astra Serif" w:hAnsi="PT Astra Serif"/>
          <w:szCs w:val="26"/>
        </w:rPr>
        <w:t>.</w:t>
      </w:r>
    </w:p>
    <w:p w:rsidR="001D4F6B" w:rsidRPr="00A75415" w:rsidRDefault="00A75415" w:rsidP="00A75415">
      <w:pPr>
        <w:spacing w:line="276" w:lineRule="auto"/>
        <w:ind w:firstLine="709"/>
        <w:jc w:val="both"/>
        <w:rPr>
          <w:rFonts w:ascii="PT Astra Serif" w:hAnsi="PT Astra Serif"/>
          <w:szCs w:val="26"/>
        </w:rPr>
      </w:pPr>
      <w:r w:rsidRPr="00A75415">
        <w:rPr>
          <w:rFonts w:ascii="PT Astra Serif" w:hAnsi="PT Astra Serif"/>
          <w:szCs w:val="26"/>
        </w:rPr>
        <w:lastRenderedPageBreak/>
        <w:t xml:space="preserve">По итогам </w:t>
      </w:r>
      <w:r w:rsidR="00774798" w:rsidRPr="00A75415">
        <w:rPr>
          <w:rFonts w:ascii="PT Astra Serif" w:hAnsi="PT Astra Serif"/>
          <w:szCs w:val="26"/>
        </w:rPr>
        <w:t>2</w:t>
      </w:r>
      <w:r w:rsidRPr="00A75415">
        <w:rPr>
          <w:rFonts w:ascii="PT Astra Serif" w:hAnsi="PT Astra Serif"/>
          <w:szCs w:val="26"/>
        </w:rPr>
        <w:t>019 года</w:t>
      </w:r>
      <w:r w:rsidR="001D4F6B" w:rsidRPr="00A75415">
        <w:rPr>
          <w:rFonts w:ascii="PT Astra Serif" w:hAnsi="PT Astra Serif"/>
          <w:szCs w:val="26"/>
        </w:rPr>
        <w:t xml:space="preserve"> уровень регистрируемой безработицы </w:t>
      </w:r>
      <w:r w:rsidRPr="00A75415">
        <w:rPr>
          <w:rFonts w:ascii="PT Astra Serif" w:hAnsi="PT Astra Serif"/>
          <w:szCs w:val="26"/>
        </w:rPr>
        <w:t>составил 0,44%.</w:t>
      </w:r>
    </w:p>
    <w:p w:rsidR="00C312A3" w:rsidRPr="002E4E12" w:rsidRDefault="00C312A3" w:rsidP="00A75415">
      <w:pPr>
        <w:shd w:val="clear" w:color="auto" w:fill="FFFFFF"/>
        <w:tabs>
          <w:tab w:val="left" w:pos="142"/>
        </w:tabs>
        <w:spacing w:line="276" w:lineRule="auto"/>
        <w:ind w:firstLine="709"/>
        <w:jc w:val="both"/>
        <w:rPr>
          <w:rFonts w:ascii="PT Astra Serif" w:hAnsi="PT Astra Serif"/>
        </w:rPr>
      </w:pPr>
      <w:r w:rsidRPr="00DC3616">
        <w:rPr>
          <w:rFonts w:ascii="PT Astra Serif" w:hAnsi="PT Astra Serif"/>
          <w:b/>
        </w:rPr>
        <w:t>Уровень регистрируемой безработицы по итогам мая 2020 года</w:t>
      </w:r>
      <w:r w:rsidRPr="00DC3616">
        <w:rPr>
          <w:rFonts w:ascii="PT Astra Serif" w:hAnsi="PT Astra Serif"/>
        </w:rPr>
        <w:t xml:space="preserve"> </w:t>
      </w:r>
      <w:r w:rsidRPr="00DC3616">
        <w:rPr>
          <w:rFonts w:ascii="PT Astra Serif" w:hAnsi="PT Astra Serif"/>
          <w:b/>
        </w:rPr>
        <w:t>составил 2,71</w:t>
      </w:r>
      <w:r w:rsidRPr="002E4E12">
        <w:rPr>
          <w:rFonts w:ascii="PT Astra Serif" w:hAnsi="PT Astra Serif"/>
          <w:b/>
        </w:rPr>
        <w:t>%</w:t>
      </w:r>
      <w:r w:rsidRPr="002E4E12">
        <w:rPr>
          <w:rFonts w:ascii="PT Astra Serif" w:hAnsi="PT Astra Serif"/>
        </w:rPr>
        <w:t>. В сравнении с аналогичным периодом прошлого года уровень выше на 2,22%.</w:t>
      </w:r>
    </w:p>
    <w:p w:rsidR="00C312A3" w:rsidRPr="00DC3616" w:rsidRDefault="00C312A3" w:rsidP="00A75415">
      <w:pPr>
        <w:shd w:val="clear" w:color="auto" w:fill="FFFFFF"/>
        <w:tabs>
          <w:tab w:val="left" w:pos="142"/>
        </w:tabs>
        <w:spacing w:line="276" w:lineRule="auto"/>
        <w:ind w:firstLine="709"/>
        <w:jc w:val="both"/>
        <w:rPr>
          <w:rFonts w:ascii="PT Astra Serif" w:hAnsi="PT Astra Serif"/>
        </w:rPr>
      </w:pPr>
      <w:r w:rsidRPr="002E4E12">
        <w:rPr>
          <w:rFonts w:ascii="PT Astra Serif" w:hAnsi="PT Astra Serif"/>
          <w:b/>
        </w:rPr>
        <w:t>Уровень общей</w:t>
      </w:r>
      <w:r w:rsidRPr="00DC3616">
        <w:rPr>
          <w:rFonts w:ascii="PT Astra Serif" w:hAnsi="PT Astra Serif"/>
          <w:b/>
        </w:rPr>
        <w:t xml:space="preserve"> безработицы, рассчитываемый по методологии МОТ,</w:t>
      </w:r>
      <w:r w:rsidRPr="00DC3616">
        <w:rPr>
          <w:rFonts w:ascii="PT Astra Serif" w:hAnsi="PT Astra Serif"/>
        </w:rPr>
        <w:t xml:space="preserve"> составил – </w:t>
      </w:r>
      <w:r w:rsidRPr="00DC3616">
        <w:rPr>
          <w:rFonts w:ascii="PT Astra Serif" w:hAnsi="PT Astra Serif"/>
          <w:b/>
        </w:rPr>
        <w:t>4,4%</w:t>
      </w:r>
      <w:r w:rsidRPr="00DC3616">
        <w:rPr>
          <w:rFonts w:ascii="PT Astra Serif" w:hAnsi="PT Astra Serif"/>
        </w:rPr>
        <w:t>.</w:t>
      </w:r>
    </w:p>
    <w:p w:rsidR="00C312A3" w:rsidRPr="00A611C4" w:rsidRDefault="00C312A3" w:rsidP="00A75415">
      <w:pPr>
        <w:spacing w:line="276" w:lineRule="auto"/>
        <w:ind w:firstLine="709"/>
        <w:jc w:val="both"/>
        <w:rPr>
          <w:rFonts w:ascii="PT Astra Serif" w:hAnsi="PT Astra Serif"/>
          <w:kern w:val="2"/>
        </w:rPr>
      </w:pPr>
      <w:r w:rsidRPr="00A611C4">
        <w:rPr>
          <w:rFonts w:ascii="PT Astra Serif" w:hAnsi="PT Astra Serif"/>
        </w:rPr>
        <w:t xml:space="preserve">По данным Агентства по развитию человеческого потенциала и трудовых ресурсов Ульяновской области на конец июня 2020 года </w:t>
      </w:r>
      <w:r w:rsidRPr="00715ACA">
        <w:rPr>
          <w:rFonts w:ascii="PT Astra Serif" w:hAnsi="PT Astra Serif" w:cs="PT Astra Serif"/>
          <w:b/>
        </w:rPr>
        <w:t>численность официально зарегистрирова</w:t>
      </w:r>
      <w:r>
        <w:rPr>
          <w:rFonts w:ascii="PT Astra Serif" w:hAnsi="PT Astra Serif" w:cs="PT Astra Serif"/>
          <w:b/>
        </w:rPr>
        <w:t>нных безработных граждан составила</w:t>
      </w:r>
      <w:r w:rsidRPr="00715ACA">
        <w:rPr>
          <w:rFonts w:ascii="PT Astra Serif" w:hAnsi="PT Astra Serif" w:cs="PT Astra Serif"/>
          <w:b/>
        </w:rPr>
        <w:t xml:space="preserve"> 21,2 тыс. человек </w:t>
      </w:r>
      <w:r w:rsidRPr="00715ACA">
        <w:rPr>
          <w:rFonts w:ascii="PT Astra Serif" w:hAnsi="PT Astra Serif" w:cs="PT Astra Serif"/>
        </w:rPr>
        <w:t xml:space="preserve">при </w:t>
      </w:r>
      <w:r w:rsidRPr="00715ACA">
        <w:rPr>
          <w:rFonts w:ascii="PT Astra Serif" w:hAnsi="PT Astra Serif"/>
        </w:rPr>
        <w:t xml:space="preserve">уровне регистрируемой безработицы </w:t>
      </w:r>
      <w:r w:rsidRPr="00715ACA">
        <w:rPr>
          <w:rFonts w:ascii="PT Astra Serif" w:hAnsi="PT Astra Serif"/>
          <w:b/>
        </w:rPr>
        <w:t>3,47%.</w:t>
      </w:r>
      <w:r w:rsidRPr="00715ACA">
        <w:rPr>
          <w:rFonts w:ascii="PT Astra Serif" w:hAnsi="PT Astra Serif"/>
          <w:b/>
          <w:i/>
          <w:kern w:val="28"/>
        </w:rPr>
        <w:t xml:space="preserve"> </w:t>
      </w:r>
      <w:r w:rsidRPr="00715ACA">
        <w:rPr>
          <w:rFonts w:ascii="PT Astra Serif" w:hAnsi="PT Astra Serif"/>
          <w:kern w:val="28"/>
        </w:rPr>
        <w:t xml:space="preserve">По </w:t>
      </w:r>
      <w:r w:rsidRPr="00715ACA">
        <w:rPr>
          <w:rFonts w:ascii="PT Astra Serif" w:hAnsi="PT Astra Serif"/>
          <w:b/>
          <w:kern w:val="28"/>
        </w:rPr>
        <w:t>ПФО</w:t>
      </w:r>
      <w:r w:rsidRPr="00715ACA">
        <w:rPr>
          <w:rFonts w:ascii="PT Astra Serif" w:hAnsi="PT Astra Serif"/>
          <w:kern w:val="28"/>
        </w:rPr>
        <w:t xml:space="preserve"> уровень регистрируемой безработицы продолжает расти </w:t>
      </w:r>
      <w:r w:rsidRPr="00715ACA">
        <w:rPr>
          <w:rFonts w:ascii="PT Astra Serif" w:hAnsi="PT Astra Serif"/>
          <w:kern w:val="28"/>
        </w:rPr>
        <w:br/>
        <w:t xml:space="preserve">и составляет </w:t>
      </w:r>
      <w:r w:rsidRPr="00715ACA">
        <w:rPr>
          <w:rFonts w:ascii="PT Astra Serif" w:hAnsi="PT Astra Serif"/>
          <w:b/>
          <w:bCs/>
          <w:kern w:val="28"/>
        </w:rPr>
        <w:t>3,52%</w:t>
      </w:r>
      <w:r w:rsidRPr="00715ACA">
        <w:rPr>
          <w:rFonts w:ascii="PT Astra Serif" w:hAnsi="PT Astra Serif"/>
          <w:kern w:val="28"/>
        </w:rPr>
        <w:t xml:space="preserve"> (по состоянию на 26.06.2020)</w:t>
      </w:r>
      <w:r>
        <w:rPr>
          <w:rFonts w:ascii="PT Astra Serif" w:hAnsi="PT Astra Serif"/>
          <w:kern w:val="28"/>
        </w:rPr>
        <w:t>,</w:t>
      </w:r>
      <w:r w:rsidRPr="00715ACA">
        <w:rPr>
          <w:rFonts w:ascii="PT Astra Serif" w:hAnsi="PT Astra Serif"/>
          <w:kern w:val="28"/>
        </w:rPr>
        <w:t xml:space="preserve"> </w:t>
      </w:r>
      <w:r w:rsidRPr="00715ACA">
        <w:rPr>
          <w:rFonts w:ascii="PT Astra Serif" w:hAnsi="PT Astra Serif"/>
          <w:b/>
          <w:kern w:val="28"/>
        </w:rPr>
        <w:t xml:space="preserve">Ульяновская область </w:t>
      </w:r>
      <w:r w:rsidRPr="00715ACA">
        <w:rPr>
          <w:rFonts w:ascii="PT Astra Serif" w:hAnsi="PT Astra Serif"/>
          <w:kern w:val="28"/>
        </w:rPr>
        <w:t>занимает 9 место</w:t>
      </w:r>
      <w:r w:rsidRPr="00715ACA">
        <w:rPr>
          <w:rFonts w:ascii="PT Astra Serif" w:hAnsi="PT Astra Serif"/>
          <w:b/>
          <w:kern w:val="28"/>
        </w:rPr>
        <w:t>.</w:t>
      </w:r>
    </w:p>
    <w:p w:rsidR="00C312A3" w:rsidRDefault="00C312A3" w:rsidP="00A75415">
      <w:pPr>
        <w:spacing w:line="276" w:lineRule="auto"/>
        <w:ind w:firstLine="708"/>
        <w:jc w:val="both"/>
        <w:rPr>
          <w:rFonts w:ascii="PT Astra Serif" w:hAnsi="PT Astra Serif"/>
          <w:b/>
          <w:highlight w:val="lightGray"/>
        </w:rPr>
      </w:pPr>
      <w:proofErr w:type="gramStart"/>
      <w:r w:rsidRPr="00A611C4">
        <w:rPr>
          <w:rFonts w:ascii="PT Astra Serif" w:hAnsi="PT Astra Serif"/>
        </w:rPr>
        <w:t xml:space="preserve">Согласно оперативным данным, представленными исполнительными органами государственной власти Ульяновской области, </w:t>
      </w:r>
      <w:r w:rsidRPr="00A611C4">
        <w:rPr>
          <w:rFonts w:ascii="PT Astra Serif" w:hAnsi="PT Astra Serif"/>
          <w:b/>
        </w:rPr>
        <w:t>в удалённом режиме работают 12262 человека</w:t>
      </w:r>
      <w:r w:rsidRPr="00A611C4">
        <w:rPr>
          <w:rFonts w:ascii="PT Astra Serif" w:hAnsi="PT Astra Serif"/>
        </w:rPr>
        <w:t>, в том числе 9882 человека сферы образования, 170 человек отрасли строительства, 792 человека отрасли культуры, 347 человек сферы социальных услуг, 365 человек из отрасли спорта, 692 человека из агропромышленной сферы.</w:t>
      </w:r>
      <w:proofErr w:type="gramEnd"/>
      <w:r w:rsidRPr="00A611C4">
        <w:rPr>
          <w:rFonts w:ascii="PT Astra Serif" w:hAnsi="PT Astra Serif"/>
        </w:rPr>
        <w:t xml:space="preserve"> Находятся на карантине по Указу Президента РФ 1260 человек; вошли в режим неполной рабочей недели 1738 человек, простой объявлен для 9014 работников. </w:t>
      </w:r>
      <w:proofErr w:type="gramStart"/>
      <w:r w:rsidRPr="00A611C4">
        <w:rPr>
          <w:rFonts w:ascii="PT Astra Serif" w:hAnsi="PT Astra Serif"/>
        </w:rPr>
        <w:t xml:space="preserve">Отпущены в отпуска без сохранения заработной платы 443 человека. </w:t>
      </w:r>
      <w:proofErr w:type="gramEnd"/>
    </w:p>
    <w:p w:rsidR="00C312A3" w:rsidRPr="00A611C4" w:rsidRDefault="00C312A3" w:rsidP="00A75415">
      <w:pPr>
        <w:spacing w:line="276" w:lineRule="auto"/>
        <w:ind w:firstLine="709"/>
        <w:jc w:val="both"/>
        <w:rPr>
          <w:rFonts w:ascii="PT Astra Serif" w:hAnsi="PT Astra Serif"/>
        </w:rPr>
      </w:pPr>
      <w:r w:rsidRPr="00A611C4">
        <w:rPr>
          <w:rFonts w:ascii="PT Astra Serif" w:hAnsi="PT Astra Serif"/>
        </w:rPr>
        <w:t xml:space="preserve">Из областного бюджета Ульяновской области выделено </w:t>
      </w:r>
      <w:r w:rsidRPr="00A611C4">
        <w:rPr>
          <w:rFonts w:ascii="PT Astra Serif" w:hAnsi="PT Astra Serif"/>
          <w:b/>
        </w:rPr>
        <w:t>28 млн. руб. на компенсацию затрат по заработной плате на организацию временной занятости 5000 работников предприятий</w:t>
      </w:r>
      <w:r w:rsidRPr="00A611C4">
        <w:rPr>
          <w:rFonts w:ascii="PT Astra Serif" w:hAnsi="PT Astra Serif"/>
        </w:rPr>
        <w:t>, находящихся под угрозой увольнения.</w:t>
      </w:r>
    </w:p>
    <w:p w:rsidR="00C312A3" w:rsidRDefault="00C312A3" w:rsidP="00A75415">
      <w:pPr>
        <w:spacing w:line="276" w:lineRule="auto"/>
        <w:ind w:firstLine="709"/>
        <w:jc w:val="both"/>
        <w:rPr>
          <w:rFonts w:ascii="PT Astra Serif" w:hAnsi="PT Astra Serif"/>
        </w:rPr>
      </w:pPr>
      <w:r w:rsidRPr="00A611C4">
        <w:rPr>
          <w:rFonts w:ascii="PT Astra Serif" w:hAnsi="PT Astra Serif"/>
        </w:rPr>
        <w:t>На 26 июня текущего года</w:t>
      </w:r>
      <w:r>
        <w:rPr>
          <w:rFonts w:ascii="PT Astra Serif" w:hAnsi="PT Astra Serif"/>
        </w:rPr>
        <w:t xml:space="preserve"> субсидии на возмещение затрат </w:t>
      </w:r>
      <w:r w:rsidRPr="00A611C4">
        <w:rPr>
          <w:rFonts w:ascii="PT Astra Serif" w:hAnsi="PT Astra Serif"/>
        </w:rPr>
        <w:t xml:space="preserve">по заработной плате на организацию временного трудоустройства работников получили </w:t>
      </w:r>
      <w:r w:rsidRPr="00547C6D">
        <w:rPr>
          <w:rFonts w:ascii="PT Astra Serif" w:hAnsi="PT Astra Serif"/>
          <w:b/>
        </w:rPr>
        <w:t>9 предприятий на сумму 4,2 млн. руб.</w:t>
      </w:r>
      <w:r w:rsidRPr="00A611C4">
        <w:rPr>
          <w:rFonts w:ascii="PT Astra Serif" w:hAnsi="PT Astra Serif"/>
        </w:rPr>
        <w:t xml:space="preserve">, </w:t>
      </w:r>
      <w:r w:rsidRPr="00547C6D">
        <w:rPr>
          <w:rFonts w:ascii="PT Astra Serif" w:hAnsi="PT Astra Serif"/>
          <w:b/>
        </w:rPr>
        <w:t>1439 работников</w:t>
      </w:r>
      <w:r w:rsidRPr="00A611C4">
        <w:rPr>
          <w:rFonts w:ascii="PT Astra Serif" w:hAnsi="PT Astra Serif"/>
        </w:rPr>
        <w:t xml:space="preserve"> сохранили свою занятость. </w:t>
      </w:r>
    </w:p>
    <w:p w:rsidR="001D4F6B" w:rsidRPr="00A75415" w:rsidRDefault="00C312A3" w:rsidP="00A75415">
      <w:pPr>
        <w:spacing w:line="276" w:lineRule="auto"/>
        <w:ind w:firstLine="709"/>
        <w:jc w:val="both"/>
        <w:rPr>
          <w:rFonts w:ascii="PT Astra Serif" w:hAnsi="PT Astra Serif"/>
          <w:b/>
        </w:rPr>
      </w:pPr>
      <w:proofErr w:type="gramStart"/>
      <w:r w:rsidRPr="00547C6D">
        <w:rPr>
          <w:b/>
        </w:rPr>
        <w:t>Ожидается, что по итогам 9 месяцев 2020 году уровень регистрируемой безработицы по</w:t>
      </w:r>
      <w:r w:rsidRPr="00547C6D">
        <w:rPr>
          <w:rFonts w:ascii="PT Astra Serif" w:hAnsi="PT Astra Serif"/>
          <w:b/>
        </w:rPr>
        <w:t xml:space="preserve"> оптимистичному сценарию вырастет до 4,3%, по пессимистичному 4,9%.</w:t>
      </w:r>
      <w:r w:rsidR="00A75415">
        <w:rPr>
          <w:rFonts w:ascii="PT Astra Serif" w:hAnsi="PT Astra Serif"/>
          <w:b/>
        </w:rPr>
        <w:t xml:space="preserve"> </w:t>
      </w:r>
      <w:r w:rsidR="00A75415">
        <w:rPr>
          <w:rFonts w:ascii="PT Astra Serif" w:hAnsi="PT Astra Serif"/>
          <w:b/>
          <w:noProof/>
        </w:rPr>
        <w:t>По</w:t>
      </w:r>
      <w:r w:rsidR="001D4F6B" w:rsidRPr="00A75415">
        <w:rPr>
          <w:rFonts w:ascii="PT Astra Serif" w:hAnsi="PT Astra Serif"/>
          <w:b/>
          <w:noProof/>
        </w:rPr>
        <w:t xml:space="preserve"> итогам 20</w:t>
      </w:r>
      <w:r w:rsidR="00A75415">
        <w:rPr>
          <w:rFonts w:ascii="PT Astra Serif" w:hAnsi="PT Astra Serif"/>
          <w:b/>
          <w:noProof/>
        </w:rPr>
        <w:t>20</w:t>
      </w:r>
      <w:r w:rsidR="001D4F6B" w:rsidRPr="00A75415">
        <w:rPr>
          <w:rFonts w:ascii="PT Astra Serif" w:hAnsi="PT Astra Serif"/>
          <w:b/>
          <w:noProof/>
        </w:rPr>
        <w:t xml:space="preserve"> года уровень безработицы составит </w:t>
      </w:r>
      <w:r w:rsidR="00A75415">
        <w:rPr>
          <w:rFonts w:ascii="PT Astra Serif" w:hAnsi="PT Astra Serif"/>
          <w:b/>
          <w:noProof/>
        </w:rPr>
        <w:t xml:space="preserve">3,9%. </w:t>
      </w:r>
      <w:proofErr w:type="gramEnd"/>
    </w:p>
    <w:p w:rsidR="00A75415" w:rsidRDefault="001D4F6B" w:rsidP="00D439C4">
      <w:pPr>
        <w:ind w:firstLine="709"/>
        <w:jc w:val="both"/>
        <w:rPr>
          <w:rFonts w:ascii="PT Astra Serif" w:hAnsi="PT Astra Serif"/>
          <w:szCs w:val="26"/>
        </w:rPr>
      </w:pPr>
      <w:r w:rsidRPr="00A75415">
        <w:rPr>
          <w:rFonts w:ascii="PT Astra Serif" w:hAnsi="PT Astra Serif"/>
          <w:b/>
          <w:szCs w:val="26"/>
        </w:rPr>
        <w:t>В периоде 202</w:t>
      </w:r>
      <w:r w:rsidR="00A75415" w:rsidRPr="00A75415">
        <w:rPr>
          <w:rFonts w:ascii="PT Astra Serif" w:hAnsi="PT Astra Serif"/>
          <w:b/>
          <w:szCs w:val="26"/>
        </w:rPr>
        <w:t>1</w:t>
      </w:r>
      <w:r w:rsidRPr="00A75415">
        <w:rPr>
          <w:rFonts w:ascii="PT Astra Serif" w:hAnsi="PT Astra Serif"/>
          <w:b/>
          <w:szCs w:val="26"/>
        </w:rPr>
        <w:t>-20</w:t>
      </w:r>
      <w:r w:rsidR="00C90B1F" w:rsidRPr="00A75415">
        <w:rPr>
          <w:rFonts w:ascii="PT Astra Serif" w:hAnsi="PT Astra Serif"/>
          <w:b/>
          <w:szCs w:val="26"/>
        </w:rPr>
        <w:t>2</w:t>
      </w:r>
      <w:r w:rsidR="00A75415" w:rsidRPr="00A75415">
        <w:rPr>
          <w:rFonts w:ascii="PT Astra Serif" w:hAnsi="PT Astra Serif"/>
          <w:b/>
          <w:szCs w:val="26"/>
        </w:rPr>
        <w:t>3</w:t>
      </w:r>
      <w:r w:rsidRPr="00A75415">
        <w:rPr>
          <w:rFonts w:ascii="PT Astra Serif" w:hAnsi="PT Astra Serif"/>
          <w:b/>
          <w:szCs w:val="26"/>
        </w:rPr>
        <w:t xml:space="preserve"> годов данный показатель в регионе будет удерживаться на уровне </w:t>
      </w:r>
      <w:r w:rsidR="00A75415" w:rsidRPr="00A75415">
        <w:rPr>
          <w:rFonts w:ascii="PT Astra Serif" w:hAnsi="PT Astra Serif"/>
          <w:b/>
          <w:szCs w:val="26"/>
        </w:rPr>
        <w:t xml:space="preserve">от </w:t>
      </w:r>
      <w:r w:rsidRPr="00A75415">
        <w:rPr>
          <w:rFonts w:ascii="PT Astra Serif" w:hAnsi="PT Astra Serif"/>
          <w:b/>
          <w:szCs w:val="26"/>
        </w:rPr>
        <w:t>3,</w:t>
      </w:r>
      <w:r w:rsidR="00A75415" w:rsidRPr="00A75415">
        <w:rPr>
          <w:rFonts w:ascii="PT Astra Serif" w:hAnsi="PT Astra Serif"/>
          <w:b/>
          <w:szCs w:val="26"/>
        </w:rPr>
        <w:t>9</w:t>
      </w:r>
      <w:r w:rsidRPr="00A75415">
        <w:rPr>
          <w:rFonts w:ascii="PT Astra Serif" w:hAnsi="PT Astra Serif"/>
          <w:b/>
          <w:szCs w:val="26"/>
        </w:rPr>
        <w:t>%</w:t>
      </w:r>
      <w:r w:rsidR="00A75415" w:rsidRPr="00A75415">
        <w:rPr>
          <w:rFonts w:ascii="PT Astra Serif" w:hAnsi="PT Astra Serif"/>
          <w:b/>
          <w:szCs w:val="26"/>
        </w:rPr>
        <w:t xml:space="preserve"> до 0,46%</w:t>
      </w:r>
      <w:r w:rsidRPr="00A75415">
        <w:rPr>
          <w:rFonts w:ascii="PT Astra Serif" w:hAnsi="PT Astra Serif"/>
          <w:b/>
          <w:szCs w:val="26"/>
        </w:rPr>
        <w:t>.</w:t>
      </w:r>
      <w:r w:rsidRPr="00A75415">
        <w:rPr>
          <w:rFonts w:ascii="PT Astra Serif" w:hAnsi="PT Astra Serif"/>
          <w:szCs w:val="26"/>
        </w:rPr>
        <w:t xml:space="preserve"> </w:t>
      </w:r>
    </w:p>
    <w:p w:rsidR="001B017A" w:rsidRPr="00A75415" w:rsidRDefault="001D4F6B" w:rsidP="00D439C4">
      <w:pPr>
        <w:ind w:firstLine="709"/>
        <w:jc w:val="both"/>
        <w:rPr>
          <w:rFonts w:ascii="PT Astra Serif" w:hAnsi="PT Astra Serif"/>
          <w:b/>
        </w:rPr>
      </w:pPr>
      <w:r w:rsidRPr="00A75415">
        <w:rPr>
          <w:rFonts w:ascii="PT Astra Serif" w:hAnsi="PT Astra Serif"/>
        </w:rPr>
        <w:t xml:space="preserve">Численность рабочей силы </w:t>
      </w:r>
      <w:proofErr w:type="gramStart"/>
      <w:r w:rsidRPr="00A75415">
        <w:rPr>
          <w:rFonts w:ascii="PT Astra Serif" w:hAnsi="PT Astra Serif"/>
        </w:rPr>
        <w:t>в Ульяновской области в среднем за период с января по декабрь</w:t>
      </w:r>
      <w:proofErr w:type="gramEnd"/>
      <w:r w:rsidRPr="00A75415">
        <w:rPr>
          <w:rFonts w:ascii="PT Astra Serif" w:hAnsi="PT Astra Serif"/>
        </w:rPr>
        <w:t xml:space="preserve"> 20</w:t>
      </w:r>
      <w:r w:rsidR="00A75415" w:rsidRPr="00A75415">
        <w:rPr>
          <w:rFonts w:ascii="PT Astra Serif" w:hAnsi="PT Astra Serif"/>
        </w:rPr>
        <w:t>19</w:t>
      </w:r>
      <w:r w:rsidRPr="00A75415">
        <w:rPr>
          <w:rFonts w:ascii="PT Astra Serif" w:hAnsi="PT Astra Serif"/>
        </w:rPr>
        <w:t xml:space="preserve"> года составила </w:t>
      </w:r>
      <w:r w:rsidR="00A75415" w:rsidRPr="00A75415">
        <w:rPr>
          <w:rFonts w:ascii="PT Astra Serif" w:hAnsi="PT Astra Serif"/>
          <w:b/>
        </w:rPr>
        <w:t>610,9</w:t>
      </w:r>
      <w:r w:rsidRPr="00A75415">
        <w:rPr>
          <w:rFonts w:ascii="PT Astra Serif" w:hAnsi="PT Astra Serif"/>
          <w:b/>
        </w:rPr>
        <w:t xml:space="preserve"> тыс. человек</w:t>
      </w:r>
      <w:r w:rsidRPr="00A75415">
        <w:rPr>
          <w:rFonts w:ascii="PT Astra Serif" w:hAnsi="PT Astra Serif"/>
        </w:rPr>
        <w:t xml:space="preserve">, из них </w:t>
      </w:r>
      <w:r w:rsidR="00A75415" w:rsidRPr="00A75415">
        <w:rPr>
          <w:rFonts w:ascii="PT Astra Serif" w:hAnsi="PT Astra Serif"/>
          <w:b/>
        </w:rPr>
        <w:t>23</w:t>
      </w:r>
      <w:r w:rsidRPr="00A75415">
        <w:rPr>
          <w:rFonts w:ascii="PT Astra Serif" w:hAnsi="PT Astra Serif"/>
          <w:b/>
        </w:rPr>
        <w:t xml:space="preserve"> тыс. человек или 3</w:t>
      </w:r>
      <w:r w:rsidR="00A75415" w:rsidRPr="00A75415">
        <w:rPr>
          <w:rFonts w:ascii="PT Astra Serif" w:hAnsi="PT Astra Serif"/>
          <w:b/>
        </w:rPr>
        <w:t>,8</w:t>
      </w:r>
      <w:r w:rsidRPr="00A75415">
        <w:rPr>
          <w:rFonts w:ascii="PT Astra Serif" w:hAnsi="PT Astra Serif"/>
          <w:b/>
        </w:rPr>
        <w:t xml:space="preserve">% экономически активного населения </w:t>
      </w:r>
      <w:r w:rsidRPr="00A75415">
        <w:rPr>
          <w:rFonts w:ascii="PT Astra Serif" w:hAnsi="PT Astra Serif"/>
          <w:b/>
        </w:rPr>
        <w:lastRenderedPageBreak/>
        <w:t>классифицировались как безработные</w:t>
      </w:r>
      <w:r w:rsidRPr="00A75415">
        <w:rPr>
          <w:rFonts w:ascii="PT Astra Serif" w:hAnsi="PT Astra Serif"/>
        </w:rPr>
        <w:t>. С 20</w:t>
      </w:r>
      <w:r w:rsidR="00A75415" w:rsidRPr="00A75415">
        <w:rPr>
          <w:rFonts w:ascii="PT Astra Serif" w:hAnsi="PT Astra Serif"/>
        </w:rPr>
        <w:t>18 по 2019</w:t>
      </w:r>
      <w:r w:rsidRPr="00A75415">
        <w:rPr>
          <w:rFonts w:ascii="PT Astra Serif" w:hAnsi="PT Astra Serif"/>
        </w:rPr>
        <w:t xml:space="preserve"> год среднегодовая численность рабочей силы</w:t>
      </w:r>
      <w:r w:rsidR="00D66CFE" w:rsidRPr="00A75415">
        <w:rPr>
          <w:rFonts w:ascii="PT Astra Serif" w:hAnsi="PT Astra Serif"/>
        </w:rPr>
        <w:t xml:space="preserve"> снизилась на </w:t>
      </w:r>
      <w:r w:rsidR="00A75415" w:rsidRPr="00A75415">
        <w:rPr>
          <w:rFonts w:ascii="PT Astra Serif" w:hAnsi="PT Astra Serif"/>
        </w:rPr>
        <w:t>14,9</w:t>
      </w:r>
      <w:r w:rsidR="00D66CFE" w:rsidRPr="00A75415">
        <w:rPr>
          <w:rFonts w:ascii="PT Astra Serif" w:hAnsi="PT Astra Serif"/>
        </w:rPr>
        <w:t xml:space="preserve"> тыс. человек. По оценке в 20</w:t>
      </w:r>
      <w:r w:rsidR="00A75415" w:rsidRPr="00A75415">
        <w:rPr>
          <w:rFonts w:ascii="PT Astra Serif" w:hAnsi="PT Astra Serif"/>
        </w:rPr>
        <w:t>20</w:t>
      </w:r>
      <w:r w:rsidR="00D66CFE" w:rsidRPr="00A75415">
        <w:rPr>
          <w:rFonts w:ascii="PT Astra Serif" w:hAnsi="PT Astra Serif"/>
        </w:rPr>
        <w:t xml:space="preserve"> году численность рабочей силы </w:t>
      </w:r>
      <w:r w:rsidR="00A75415" w:rsidRPr="00A75415">
        <w:rPr>
          <w:rFonts w:ascii="PT Astra Serif" w:hAnsi="PT Astra Serif"/>
        </w:rPr>
        <w:t>останется на уровне 2019 года</w:t>
      </w:r>
      <w:r w:rsidR="00D66CFE" w:rsidRPr="00A75415">
        <w:rPr>
          <w:rFonts w:ascii="PT Astra Serif" w:hAnsi="PT Astra Serif"/>
        </w:rPr>
        <w:t>.</w:t>
      </w:r>
      <w:r w:rsidRPr="00A75415">
        <w:rPr>
          <w:rFonts w:ascii="PT Astra Serif" w:hAnsi="PT Astra Serif"/>
        </w:rPr>
        <w:t xml:space="preserve"> </w:t>
      </w:r>
      <w:r w:rsidRPr="00A75415">
        <w:rPr>
          <w:rFonts w:ascii="PT Astra Serif" w:hAnsi="PT Astra Serif"/>
          <w:b/>
        </w:rPr>
        <w:t>Прогнозируется, что в 202</w:t>
      </w:r>
      <w:r w:rsidR="00A75415" w:rsidRPr="00A75415">
        <w:rPr>
          <w:rFonts w:ascii="PT Astra Serif" w:hAnsi="PT Astra Serif"/>
          <w:b/>
        </w:rPr>
        <w:t>1</w:t>
      </w:r>
      <w:r w:rsidRPr="00A75415">
        <w:rPr>
          <w:rFonts w:ascii="PT Astra Serif" w:hAnsi="PT Astra Serif"/>
          <w:b/>
        </w:rPr>
        <w:t>-20</w:t>
      </w:r>
      <w:r w:rsidR="00A75415" w:rsidRPr="00A75415">
        <w:rPr>
          <w:rFonts w:ascii="PT Astra Serif" w:hAnsi="PT Astra Serif"/>
          <w:b/>
        </w:rPr>
        <w:t>23</w:t>
      </w:r>
      <w:r w:rsidRPr="00A75415">
        <w:rPr>
          <w:rFonts w:ascii="PT Astra Serif" w:hAnsi="PT Astra Serif"/>
          <w:b/>
        </w:rPr>
        <w:t xml:space="preserve"> годах, </w:t>
      </w:r>
      <w:proofErr w:type="gramStart"/>
      <w:r w:rsidRPr="00A75415">
        <w:rPr>
          <w:rFonts w:ascii="PT Astra Serif" w:hAnsi="PT Astra Serif"/>
          <w:b/>
        </w:rPr>
        <w:t>из-за</w:t>
      </w:r>
      <w:proofErr w:type="gramEnd"/>
      <w:r w:rsidRPr="00A75415">
        <w:rPr>
          <w:rFonts w:ascii="PT Astra Serif" w:hAnsi="PT Astra Serif"/>
          <w:b/>
        </w:rPr>
        <w:t xml:space="preserve"> </w:t>
      </w:r>
      <w:proofErr w:type="gramStart"/>
      <w:r w:rsidR="00A75415">
        <w:rPr>
          <w:rFonts w:ascii="PT Astra Serif" w:hAnsi="PT Astra Serif"/>
          <w:b/>
        </w:rPr>
        <w:t>в</w:t>
      </w:r>
      <w:proofErr w:type="gramEnd"/>
      <w:r w:rsidR="00A75415">
        <w:rPr>
          <w:rFonts w:ascii="PT Astra Serif" w:hAnsi="PT Astra Serif"/>
          <w:b/>
        </w:rPr>
        <w:t xml:space="preserve"> связи с действием пенсионной реформы</w:t>
      </w:r>
      <w:r w:rsidRPr="00A75415">
        <w:rPr>
          <w:rFonts w:ascii="PT Astra Serif" w:hAnsi="PT Astra Serif"/>
          <w:b/>
        </w:rPr>
        <w:t xml:space="preserve"> численность трудовы</w:t>
      </w:r>
      <w:r w:rsidR="00D439C4" w:rsidRPr="00A75415">
        <w:rPr>
          <w:rFonts w:ascii="PT Astra Serif" w:hAnsi="PT Astra Serif"/>
          <w:b/>
        </w:rPr>
        <w:t xml:space="preserve">х ресурсов </w:t>
      </w:r>
      <w:r w:rsidR="00A75415">
        <w:rPr>
          <w:rFonts w:ascii="PT Astra Serif" w:hAnsi="PT Astra Serif"/>
          <w:b/>
        </w:rPr>
        <w:t>будет расти в пределах 0,5-1%</w:t>
      </w:r>
      <w:r w:rsidR="00D439C4" w:rsidRPr="00A75415">
        <w:rPr>
          <w:rFonts w:ascii="PT Astra Serif" w:hAnsi="PT Astra Serif"/>
          <w:b/>
        </w:rPr>
        <w:t>.</w:t>
      </w:r>
    </w:p>
    <w:p w:rsidR="005C772A" w:rsidRPr="00F55EEB" w:rsidRDefault="005C772A" w:rsidP="005C772A">
      <w:pPr>
        <w:tabs>
          <w:tab w:val="left" w:pos="709"/>
        </w:tabs>
        <w:contextualSpacing/>
        <w:jc w:val="both"/>
        <w:rPr>
          <w:rFonts w:ascii="PT Astra Serif" w:hAnsi="PT Astra Serif"/>
          <w:highlight w:val="lightGray"/>
        </w:rPr>
      </w:pPr>
    </w:p>
    <w:p w:rsidR="008A397B" w:rsidRPr="00F55EEB" w:rsidRDefault="008A397B" w:rsidP="008A397B">
      <w:pPr>
        <w:widowControl w:val="0"/>
        <w:tabs>
          <w:tab w:val="left" w:pos="709"/>
        </w:tabs>
        <w:autoSpaceDE w:val="0"/>
        <w:autoSpaceDN w:val="0"/>
        <w:adjustRightInd w:val="0"/>
        <w:contextualSpacing/>
        <w:jc w:val="both"/>
        <w:rPr>
          <w:rFonts w:ascii="PT Astra Serif" w:hAnsi="PT Astra Serif"/>
          <w:highlight w:val="lightGray"/>
        </w:rPr>
      </w:pPr>
    </w:p>
    <w:p w:rsidR="00506EE0" w:rsidRPr="00592F04" w:rsidRDefault="00D439C4" w:rsidP="00506EE0">
      <w:pPr>
        <w:spacing w:line="276" w:lineRule="auto"/>
        <w:jc w:val="center"/>
        <w:rPr>
          <w:rFonts w:ascii="PT Astra Serif" w:hAnsi="PT Astra Serif"/>
          <w:b/>
        </w:rPr>
      </w:pPr>
      <w:r w:rsidRPr="00592F04">
        <w:rPr>
          <w:rFonts w:ascii="PT Astra Serif" w:hAnsi="PT Astra Serif"/>
          <w:b/>
        </w:rPr>
        <w:t>13</w:t>
      </w:r>
      <w:r w:rsidR="00506EE0" w:rsidRPr="00592F04">
        <w:rPr>
          <w:rFonts w:ascii="PT Astra Serif" w:hAnsi="PT Astra Serif"/>
          <w:b/>
        </w:rPr>
        <w:t>. Перечень основных проблемных вопросов развития региона, сдерживающих его социально-экономическое развитие</w:t>
      </w:r>
    </w:p>
    <w:p w:rsidR="007863F8" w:rsidRDefault="007863F8" w:rsidP="00A42AC4">
      <w:pPr>
        <w:shd w:val="clear" w:color="auto" w:fill="FFFFFF"/>
        <w:ind w:firstLine="709"/>
        <w:contextualSpacing/>
        <w:jc w:val="both"/>
        <w:rPr>
          <w:rFonts w:ascii="PT Astra Serif" w:hAnsi="PT Astra Serif"/>
          <w:b/>
          <w:highlight w:val="lightGray"/>
        </w:rPr>
      </w:pPr>
    </w:p>
    <w:p w:rsidR="00A42AC4" w:rsidRPr="007863F8" w:rsidRDefault="00A42AC4" w:rsidP="00A42AC4">
      <w:pPr>
        <w:shd w:val="clear" w:color="auto" w:fill="FFFFFF"/>
        <w:ind w:firstLine="709"/>
        <w:contextualSpacing/>
        <w:jc w:val="both"/>
        <w:rPr>
          <w:rFonts w:ascii="PT Astra Serif" w:hAnsi="PT Astra Serif"/>
          <w:b/>
        </w:rPr>
      </w:pPr>
      <w:r w:rsidRPr="007863F8">
        <w:rPr>
          <w:rFonts w:ascii="PT Astra Serif" w:hAnsi="PT Astra Serif"/>
          <w:b/>
        </w:rPr>
        <w:t>1. Наличие на территории Ульяновской области факторов, сдерживающих рост денежных доходов населения:</w:t>
      </w:r>
    </w:p>
    <w:p w:rsidR="00A42AC4" w:rsidRPr="007863F8" w:rsidRDefault="00A42AC4" w:rsidP="00A42AC4">
      <w:pPr>
        <w:shd w:val="clear" w:color="auto" w:fill="FFFFFF"/>
        <w:ind w:firstLine="709"/>
        <w:contextualSpacing/>
        <w:jc w:val="both"/>
        <w:rPr>
          <w:rFonts w:ascii="PT Astra Serif" w:hAnsi="PT Astra Serif"/>
        </w:rPr>
      </w:pPr>
      <w:r w:rsidRPr="007863F8">
        <w:rPr>
          <w:rFonts w:ascii="PT Astra Serif" w:hAnsi="PT Astra Serif"/>
        </w:rPr>
        <w:t>- высокая доля скрытой зарплаты,</w:t>
      </w:r>
    </w:p>
    <w:p w:rsidR="00A42AC4" w:rsidRPr="007863F8" w:rsidRDefault="00A42AC4" w:rsidP="00A42AC4">
      <w:pPr>
        <w:shd w:val="clear" w:color="auto" w:fill="FFFFFF"/>
        <w:ind w:firstLine="709"/>
        <w:contextualSpacing/>
        <w:jc w:val="both"/>
        <w:rPr>
          <w:rFonts w:ascii="PT Astra Serif" w:hAnsi="PT Astra Serif"/>
        </w:rPr>
      </w:pPr>
      <w:r w:rsidRPr="007863F8">
        <w:rPr>
          <w:rFonts w:ascii="PT Astra Serif" w:hAnsi="PT Astra Serif"/>
        </w:rPr>
        <w:t>- </w:t>
      </w:r>
      <w:r w:rsidR="007863F8" w:rsidRPr="007863F8">
        <w:rPr>
          <w:rFonts w:ascii="PT Astra Serif" w:hAnsi="PT Astra Serif"/>
        </w:rPr>
        <w:t>высокий объем теневого сектора</w:t>
      </w:r>
      <w:r w:rsidRPr="007863F8">
        <w:rPr>
          <w:rFonts w:ascii="PT Astra Serif" w:hAnsi="PT Astra Serif"/>
        </w:rPr>
        <w:t>,</w:t>
      </w:r>
    </w:p>
    <w:p w:rsidR="00A42AC4" w:rsidRPr="007863F8" w:rsidRDefault="00A42AC4" w:rsidP="00A42AC4">
      <w:pPr>
        <w:shd w:val="clear" w:color="auto" w:fill="FFFFFF"/>
        <w:ind w:firstLine="709"/>
        <w:contextualSpacing/>
        <w:jc w:val="both"/>
        <w:rPr>
          <w:rFonts w:ascii="PT Astra Serif" w:hAnsi="PT Astra Serif"/>
        </w:rPr>
      </w:pPr>
      <w:r w:rsidRPr="007863F8">
        <w:rPr>
          <w:rFonts w:ascii="PT Astra Serif" w:hAnsi="PT Astra Serif"/>
        </w:rPr>
        <w:t xml:space="preserve">- недостаточно высокое доверие граждан к использованию финансовых инструментов (сберегательные сертификаты, брокерское обслуживание, финансовое инвестирование и т.д.), </w:t>
      </w:r>
    </w:p>
    <w:p w:rsidR="00A42AC4" w:rsidRPr="007863F8" w:rsidRDefault="00A42AC4" w:rsidP="00A42AC4">
      <w:pPr>
        <w:shd w:val="clear" w:color="auto" w:fill="FFFFFF"/>
        <w:ind w:firstLine="709"/>
        <w:contextualSpacing/>
        <w:jc w:val="both"/>
        <w:rPr>
          <w:rFonts w:ascii="PT Astra Serif" w:hAnsi="PT Astra Serif"/>
          <w:shd w:val="clear" w:color="auto" w:fill="FFFFFF"/>
        </w:rPr>
      </w:pPr>
      <w:proofErr w:type="gramStart"/>
      <w:r w:rsidRPr="007863F8">
        <w:rPr>
          <w:rFonts w:ascii="PT Astra Serif" w:hAnsi="PT Astra Serif"/>
          <w:shd w:val="clear" w:color="auto" w:fill="FFFFFF"/>
        </w:rPr>
        <w:t>- низкий уровень коммерциализации научно-исследовательских разработок и их выхода на р</w:t>
      </w:r>
      <w:r w:rsidR="007863F8" w:rsidRPr="007863F8">
        <w:rPr>
          <w:rFonts w:ascii="PT Astra Serif" w:hAnsi="PT Astra Serif"/>
          <w:shd w:val="clear" w:color="auto" w:fill="FFFFFF"/>
        </w:rPr>
        <w:t>оссийский и международный рынки,</w:t>
      </w:r>
      <w:proofErr w:type="gramEnd"/>
    </w:p>
    <w:p w:rsidR="007863F8" w:rsidRPr="007863F8" w:rsidRDefault="007863F8" w:rsidP="00A42AC4">
      <w:pPr>
        <w:shd w:val="clear" w:color="auto" w:fill="FFFFFF"/>
        <w:ind w:firstLine="709"/>
        <w:contextualSpacing/>
        <w:jc w:val="both"/>
        <w:rPr>
          <w:rFonts w:ascii="PT Astra Serif" w:hAnsi="PT Astra Serif"/>
          <w:shd w:val="clear" w:color="auto" w:fill="FFFFFF"/>
        </w:rPr>
      </w:pPr>
      <w:r w:rsidRPr="007863F8">
        <w:rPr>
          <w:rFonts w:ascii="PT Astra Serif" w:hAnsi="PT Astra Serif"/>
          <w:shd w:val="clear" w:color="auto" w:fill="FFFFFF"/>
        </w:rPr>
        <w:t xml:space="preserve">- </w:t>
      </w:r>
      <w:proofErr w:type="gramStart"/>
      <w:r w:rsidRPr="007863F8">
        <w:rPr>
          <w:rFonts w:ascii="PT Astra Serif" w:hAnsi="PT Astra Serif"/>
          <w:shd w:val="clear" w:color="auto" w:fill="FFFFFF"/>
        </w:rPr>
        <w:t>высокая</w:t>
      </w:r>
      <w:proofErr w:type="gramEnd"/>
      <w:r w:rsidRPr="007863F8">
        <w:rPr>
          <w:rFonts w:ascii="PT Astra Serif" w:hAnsi="PT Astra Serif"/>
          <w:shd w:val="clear" w:color="auto" w:fill="FFFFFF"/>
        </w:rPr>
        <w:t xml:space="preserve"> </w:t>
      </w:r>
      <w:proofErr w:type="spellStart"/>
      <w:r w:rsidRPr="007863F8">
        <w:rPr>
          <w:rFonts w:ascii="PT Astra Serif" w:hAnsi="PT Astra Serif"/>
          <w:shd w:val="clear" w:color="auto" w:fill="FFFFFF"/>
        </w:rPr>
        <w:t>закредитованность</w:t>
      </w:r>
      <w:proofErr w:type="spellEnd"/>
      <w:r w:rsidRPr="007863F8">
        <w:rPr>
          <w:rFonts w:ascii="PT Astra Serif" w:hAnsi="PT Astra Serif"/>
          <w:shd w:val="clear" w:color="auto" w:fill="FFFFFF"/>
        </w:rPr>
        <w:t xml:space="preserve"> населения,</w:t>
      </w:r>
    </w:p>
    <w:p w:rsidR="007863F8" w:rsidRPr="007863F8" w:rsidRDefault="007863F8" w:rsidP="00A42AC4">
      <w:pPr>
        <w:shd w:val="clear" w:color="auto" w:fill="FFFFFF"/>
        <w:ind w:firstLine="709"/>
        <w:contextualSpacing/>
        <w:jc w:val="both"/>
        <w:rPr>
          <w:rFonts w:ascii="PT Astra Serif" w:hAnsi="PT Astra Serif"/>
          <w:shd w:val="clear" w:color="auto" w:fill="FFFFFF"/>
        </w:rPr>
      </w:pPr>
      <w:r w:rsidRPr="007863F8">
        <w:rPr>
          <w:rFonts w:ascii="PT Astra Serif" w:hAnsi="PT Astra Serif"/>
          <w:shd w:val="clear" w:color="auto" w:fill="FFFFFF"/>
        </w:rPr>
        <w:t>- высокая дифференциация доходов населения,</w:t>
      </w:r>
    </w:p>
    <w:p w:rsidR="007863F8" w:rsidRPr="007863F8" w:rsidRDefault="007863F8" w:rsidP="00A42AC4">
      <w:pPr>
        <w:shd w:val="clear" w:color="auto" w:fill="FFFFFF"/>
        <w:ind w:firstLine="709"/>
        <w:contextualSpacing/>
        <w:jc w:val="both"/>
        <w:rPr>
          <w:rFonts w:ascii="PT Astra Serif" w:hAnsi="PT Astra Serif"/>
          <w:shd w:val="clear" w:color="auto" w:fill="FFFFFF"/>
        </w:rPr>
      </w:pPr>
      <w:r w:rsidRPr="007863F8">
        <w:rPr>
          <w:rFonts w:ascii="PT Astra Serif" w:hAnsi="PT Astra Serif"/>
          <w:shd w:val="clear" w:color="auto" w:fill="FFFFFF"/>
        </w:rPr>
        <w:t>- высокий коэффициент демографической нагрузки,</w:t>
      </w:r>
    </w:p>
    <w:p w:rsidR="007863F8" w:rsidRPr="007863F8" w:rsidRDefault="007863F8" w:rsidP="00A42AC4">
      <w:pPr>
        <w:shd w:val="clear" w:color="auto" w:fill="FFFFFF"/>
        <w:ind w:firstLine="709"/>
        <w:contextualSpacing/>
        <w:jc w:val="both"/>
        <w:rPr>
          <w:rFonts w:ascii="PT Astra Serif" w:hAnsi="PT Astra Serif"/>
          <w:shd w:val="clear" w:color="auto" w:fill="FFFFFF"/>
        </w:rPr>
      </w:pPr>
      <w:r w:rsidRPr="007863F8">
        <w:rPr>
          <w:rFonts w:ascii="PT Astra Serif" w:hAnsi="PT Astra Serif"/>
          <w:shd w:val="clear" w:color="auto" w:fill="FFFFFF"/>
        </w:rPr>
        <w:t>- снижение инвестиционной активности,</w:t>
      </w:r>
    </w:p>
    <w:p w:rsidR="007863F8" w:rsidRPr="007863F8" w:rsidRDefault="00E2689A" w:rsidP="00A42AC4">
      <w:pPr>
        <w:shd w:val="clear" w:color="auto" w:fill="FFFFFF"/>
        <w:ind w:firstLine="709"/>
        <w:contextualSpacing/>
        <w:jc w:val="both"/>
        <w:rPr>
          <w:rFonts w:ascii="PT Astra Serif" w:hAnsi="PT Astra Serif"/>
          <w:shd w:val="clear" w:color="auto" w:fill="FFFFFF"/>
        </w:rPr>
      </w:pPr>
      <w:r>
        <w:rPr>
          <w:rFonts w:ascii="PT Astra Serif" w:hAnsi="PT Astra Serif"/>
          <w:shd w:val="clear" w:color="auto" w:fill="FFFFFF"/>
        </w:rPr>
        <w:t>- </w:t>
      </w:r>
      <w:r w:rsidR="007863F8" w:rsidRPr="007863F8">
        <w:rPr>
          <w:rFonts w:ascii="PT Astra Serif" w:hAnsi="PT Astra Serif"/>
          <w:shd w:val="clear" w:color="auto" w:fill="FFFFFF"/>
        </w:rPr>
        <w:t>влияние пандемии новой коронавирусной инфекции на деятельность предприятий и организаций региона.</w:t>
      </w:r>
    </w:p>
    <w:p w:rsidR="00A42AC4" w:rsidRPr="007863F8" w:rsidRDefault="00A42AC4" w:rsidP="00A42AC4">
      <w:pPr>
        <w:shd w:val="clear" w:color="auto" w:fill="FFFFFF"/>
        <w:ind w:firstLine="709"/>
        <w:contextualSpacing/>
        <w:jc w:val="both"/>
        <w:rPr>
          <w:rFonts w:ascii="PT Astra Serif" w:hAnsi="PT Astra Serif"/>
        </w:rPr>
      </w:pPr>
    </w:p>
    <w:p w:rsidR="00A42AC4" w:rsidRPr="00E2689A" w:rsidRDefault="00A42AC4" w:rsidP="00A42AC4">
      <w:pPr>
        <w:ind w:firstLine="709"/>
        <w:jc w:val="both"/>
        <w:rPr>
          <w:rFonts w:ascii="PT Astra Serif" w:hAnsi="PT Astra Serif"/>
          <w:b/>
        </w:rPr>
      </w:pPr>
      <w:r w:rsidRPr="00E2689A">
        <w:rPr>
          <w:rFonts w:ascii="PT Astra Serif" w:hAnsi="PT Astra Serif"/>
          <w:b/>
        </w:rPr>
        <w:t xml:space="preserve">2. Высокий уровень </w:t>
      </w:r>
      <w:proofErr w:type="gramStart"/>
      <w:r w:rsidRPr="00E2689A">
        <w:rPr>
          <w:rFonts w:ascii="PT Astra Serif" w:hAnsi="PT Astra Serif"/>
          <w:b/>
        </w:rPr>
        <w:t>износа основных фондов предприятий традиционных отраслей Ульяновской области</w:t>
      </w:r>
      <w:proofErr w:type="gramEnd"/>
      <w:r w:rsidRPr="00E2689A">
        <w:rPr>
          <w:rFonts w:ascii="PT Astra Serif" w:hAnsi="PT Astra Serif"/>
          <w:b/>
        </w:rPr>
        <w:t>.</w:t>
      </w:r>
    </w:p>
    <w:p w:rsidR="00A42AC4" w:rsidRDefault="00A42AC4" w:rsidP="00A42AC4">
      <w:pPr>
        <w:ind w:firstLine="709"/>
        <w:jc w:val="both"/>
        <w:rPr>
          <w:rFonts w:ascii="PT Astra Serif" w:hAnsi="PT Astra Serif"/>
          <w:shd w:val="clear" w:color="auto" w:fill="FFFFFF"/>
        </w:rPr>
      </w:pPr>
      <w:r w:rsidRPr="00E2689A">
        <w:rPr>
          <w:rFonts w:ascii="PT Astra Serif" w:hAnsi="PT Astra Serif"/>
        </w:rPr>
        <w:t xml:space="preserve">По традиционным видам деятельности и ЖКК износ основных фондов по Ульяновской области достигает 60% </w:t>
      </w:r>
      <w:r w:rsidRPr="00E2689A">
        <w:rPr>
          <w:rFonts w:ascii="PT Astra Serif" w:hAnsi="PT Astra Serif"/>
          <w:iCs/>
        </w:rPr>
        <w:t>–</w:t>
      </w:r>
      <w:r w:rsidRPr="00E2689A">
        <w:rPr>
          <w:rFonts w:ascii="PT Astra Serif" w:hAnsi="PT Astra Serif"/>
        </w:rPr>
        <w:t xml:space="preserve"> это оказывает </w:t>
      </w:r>
      <w:r w:rsidRPr="00E2689A">
        <w:rPr>
          <w:rFonts w:ascii="PT Astra Serif" w:hAnsi="PT Astra Serif"/>
          <w:shd w:val="clear" w:color="auto" w:fill="FFFFFF"/>
        </w:rPr>
        <w:t>непосредственное негативное влияние на качество производимой продукции и уровень промышленного производства региона.</w:t>
      </w:r>
    </w:p>
    <w:p w:rsidR="00E2689A" w:rsidRDefault="00E2689A" w:rsidP="00A42AC4">
      <w:pPr>
        <w:ind w:firstLine="709"/>
        <w:jc w:val="both"/>
        <w:rPr>
          <w:rFonts w:ascii="PT Astra Serif" w:hAnsi="PT Astra Serif"/>
          <w:shd w:val="clear" w:color="auto" w:fill="FFFFFF"/>
        </w:rPr>
      </w:pPr>
    </w:p>
    <w:p w:rsidR="00E2689A" w:rsidRDefault="00E2689A" w:rsidP="00E2689A">
      <w:pPr>
        <w:ind w:firstLine="709"/>
        <w:jc w:val="both"/>
        <w:rPr>
          <w:rFonts w:ascii="PT Astra Serif" w:hAnsi="PT Astra Serif"/>
          <w:shd w:val="clear" w:color="auto" w:fill="FFFFFF"/>
        </w:rPr>
      </w:pPr>
      <w:r w:rsidRPr="00E2689A">
        <w:rPr>
          <w:rFonts w:ascii="PT Astra Serif" w:hAnsi="PT Astra Serif"/>
          <w:b/>
          <w:shd w:val="clear" w:color="auto" w:fill="FFFFFF"/>
        </w:rPr>
        <w:t>3. Недостаточный уровень развития производственного потенциала региона</w:t>
      </w:r>
      <w:r>
        <w:rPr>
          <w:rFonts w:ascii="PT Astra Serif" w:hAnsi="PT Astra Serif"/>
          <w:shd w:val="clear" w:color="auto" w:fill="FFFFFF"/>
        </w:rPr>
        <w:t>:</w:t>
      </w:r>
    </w:p>
    <w:p w:rsidR="00E2689A" w:rsidRPr="00E2689A" w:rsidRDefault="00E2689A" w:rsidP="00E2689A">
      <w:pPr>
        <w:ind w:firstLine="709"/>
        <w:jc w:val="both"/>
        <w:rPr>
          <w:rFonts w:ascii="PT Astra Serif" w:hAnsi="PT Astra Serif"/>
          <w:shd w:val="clear" w:color="auto" w:fill="FFFFFF"/>
        </w:rPr>
      </w:pPr>
      <w:r w:rsidRPr="00E2689A">
        <w:rPr>
          <w:rFonts w:ascii="PT Astra Serif" w:hAnsi="PT Astra Serif"/>
          <w:shd w:val="clear" w:color="auto" w:fill="FFFFFF"/>
        </w:rPr>
        <w:t>- низкий уровень производительности труда на предприятиях региона,</w:t>
      </w:r>
    </w:p>
    <w:p w:rsidR="00E2689A" w:rsidRPr="00E2689A" w:rsidRDefault="00E2689A" w:rsidP="00E2689A">
      <w:pPr>
        <w:ind w:firstLine="709"/>
        <w:jc w:val="both"/>
        <w:rPr>
          <w:rFonts w:ascii="PT Astra Serif" w:hAnsi="PT Astra Serif"/>
          <w:shd w:val="clear" w:color="auto" w:fill="FFFFFF"/>
        </w:rPr>
      </w:pPr>
      <w:r w:rsidRPr="00E2689A">
        <w:rPr>
          <w:rFonts w:ascii="PT Astra Serif" w:hAnsi="PT Astra Serif"/>
          <w:shd w:val="clear" w:color="auto" w:fill="FFFFFF"/>
        </w:rPr>
        <w:t>- высокая доля убыточных предприятий</w:t>
      </w:r>
    </w:p>
    <w:p w:rsidR="00A42AC4" w:rsidRPr="00F55EEB" w:rsidRDefault="00A42AC4" w:rsidP="00A42AC4">
      <w:pPr>
        <w:ind w:firstLine="709"/>
        <w:jc w:val="both"/>
        <w:rPr>
          <w:rFonts w:ascii="PT Astra Serif" w:hAnsi="PT Astra Serif"/>
          <w:highlight w:val="lightGray"/>
        </w:rPr>
      </w:pPr>
    </w:p>
    <w:p w:rsidR="00A42AC4" w:rsidRPr="00E2689A" w:rsidRDefault="00E2689A" w:rsidP="00A42AC4">
      <w:pPr>
        <w:shd w:val="clear" w:color="auto" w:fill="FFFFFF"/>
        <w:ind w:firstLine="709"/>
        <w:contextualSpacing/>
        <w:jc w:val="both"/>
        <w:rPr>
          <w:rFonts w:ascii="PT Astra Serif" w:hAnsi="PT Astra Serif"/>
          <w:b/>
        </w:rPr>
      </w:pPr>
      <w:r w:rsidRPr="00E2689A">
        <w:rPr>
          <w:rFonts w:ascii="PT Astra Serif" w:hAnsi="PT Astra Serif"/>
          <w:b/>
        </w:rPr>
        <w:t>4</w:t>
      </w:r>
      <w:r w:rsidR="00A42AC4" w:rsidRPr="00E2689A">
        <w:rPr>
          <w:rFonts w:ascii="PT Astra Serif" w:hAnsi="PT Astra Serif"/>
          <w:b/>
        </w:rPr>
        <w:t>. Демографические проблемы Ульяновской области.</w:t>
      </w:r>
    </w:p>
    <w:p w:rsidR="00A42AC4" w:rsidRDefault="00E25AE1" w:rsidP="00E25AE1">
      <w:pPr>
        <w:autoSpaceDE w:val="0"/>
        <w:autoSpaceDN w:val="0"/>
        <w:ind w:firstLine="710"/>
        <w:jc w:val="both"/>
        <w:rPr>
          <w:rFonts w:ascii="PT Astra Serif" w:hAnsi="PT Astra Serif"/>
          <w:noProof/>
        </w:rPr>
      </w:pPr>
      <w:r>
        <w:rPr>
          <w:rFonts w:ascii="PT Astra Serif" w:hAnsi="PT Astra Serif"/>
          <w:noProof/>
        </w:rPr>
        <w:t>- р</w:t>
      </w:r>
      <w:r w:rsidR="00A42AC4" w:rsidRPr="00E2689A">
        <w:rPr>
          <w:rFonts w:ascii="PT Astra Serif" w:hAnsi="PT Astra Serif"/>
          <w:noProof/>
        </w:rPr>
        <w:t xml:space="preserve">егиону удалось более менее повысить рождаемость в сравнении с началом 2000-х годов, когда коэффициент рождаемости был ниже 8 промилле, но начиная с 2014-2015 годов (11,9 промилле), рождаемость резко снизилась и сейчас мы откатились на 10 лет назад – в 2007-2008 годах коэффициент был как раз </w:t>
      </w:r>
      <w:r>
        <w:rPr>
          <w:rFonts w:ascii="PT Astra Serif" w:hAnsi="PT Astra Serif"/>
          <w:noProof/>
        </w:rPr>
        <w:t xml:space="preserve">порядка 10 промилле. </w:t>
      </w:r>
      <w:r w:rsidR="00A42AC4" w:rsidRPr="00E2689A">
        <w:rPr>
          <w:rFonts w:ascii="PT Astra Serif" w:hAnsi="PT Astra Serif"/>
          <w:noProof/>
        </w:rPr>
        <w:t xml:space="preserve">В тоже время смертность в </w:t>
      </w:r>
      <w:r w:rsidR="00A42AC4" w:rsidRPr="00E2689A">
        <w:rPr>
          <w:rFonts w:ascii="PT Astra Serif" w:hAnsi="PT Astra Serif"/>
          <w:noProof/>
        </w:rPr>
        <w:lastRenderedPageBreak/>
        <w:t xml:space="preserve">регионе хоть и снижается, но недостаточно быстрыми темпами. Ситуация ухудшается миграцией населения Ульяновской </w:t>
      </w:r>
      <w:r>
        <w:rPr>
          <w:rFonts w:ascii="PT Astra Serif" w:hAnsi="PT Astra Serif"/>
          <w:noProof/>
        </w:rPr>
        <w:t>области в другие регионы России,</w:t>
      </w:r>
    </w:p>
    <w:p w:rsidR="00E25AE1" w:rsidRDefault="00E25AE1" w:rsidP="00E25AE1">
      <w:pPr>
        <w:autoSpaceDE w:val="0"/>
        <w:autoSpaceDN w:val="0"/>
        <w:ind w:firstLine="710"/>
        <w:jc w:val="both"/>
        <w:rPr>
          <w:rFonts w:ascii="PT Astra Serif" w:hAnsi="PT Astra Serif"/>
          <w:noProof/>
        </w:rPr>
      </w:pPr>
      <w:r>
        <w:rPr>
          <w:rFonts w:ascii="PT Astra Serif" w:hAnsi="PT Astra Serif"/>
          <w:noProof/>
        </w:rPr>
        <w:t>- старение населения региона.</w:t>
      </w:r>
    </w:p>
    <w:p w:rsidR="003C29DB" w:rsidRDefault="003C29DB" w:rsidP="00E25AE1">
      <w:pPr>
        <w:autoSpaceDE w:val="0"/>
        <w:autoSpaceDN w:val="0"/>
        <w:ind w:firstLine="710"/>
        <w:jc w:val="both"/>
        <w:rPr>
          <w:rFonts w:ascii="PT Astra Serif" w:hAnsi="PT Astra Serif"/>
          <w:noProof/>
        </w:rPr>
      </w:pPr>
    </w:p>
    <w:p w:rsidR="003C29DB" w:rsidRDefault="003C29DB" w:rsidP="00E25AE1">
      <w:pPr>
        <w:autoSpaceDE w:val="0"/>
        <w:autoSpaceDN w:val="0"/>
        <w:ind w:firstLine="710"/>
        <w:jc w:val="both"/>
        <w:rPr>
          <w:rFonts w:ascii="PT Astra Serif" w:hAnsi="PT Astra Serif"/>
          <w:b/>
          <w:noProof/>
        </w:rPr>
      </w:pPr>
      <w:r w:rsidRPr="003C29DB">
        <w:rPr>
          <w:rFonts w:ascii="PT Astra Serif" w:hAnsi="PT Astra Serif"/>
          <w:b/>
          <w:noProof/>
        </w:rPr>
        <w:t>5. Снижение потребительской активности населения</w:t>
      </w:r>
    </w:p>
    <w:p w:rsidR="003C29DB" w:rsidRDefault="003C29DB" w:rsidP="00E25AE1">
      <w:pPr>
        <w:autoSpaceDE w:val="0"/>
        <w:autoSpaceDN w:val="0"/>
        <w:ind w:firstLine="710"/>
        <w:jc w:val="both"/>
        <w:rPr>
          <w:rFonts w:ascii="PT Astra Serif" w:hAnsi="PT Astra Serif"/>
          <w:noProof/>
        </w:rPr>
      </w:pPr>
      <w:r w:rsidRPr="003C29DB">
        <w:rPr>
          <w:rFonts w:ascii="PT Astra Serif" w:hAnsi="PT Astra Serif"/>
          <w:noProof/>
        </w:rPr>
        <w:t>- замедление темпов роста потребительского спроса населения</w:t>
      </w:r>
      <w:r>
        <w:rPr>
          <w:rFonts w:ascii="PT Astra Serif" w:hAnsi="PT Astra Serif"/>
          <w:noProof/>
        </w:rPr>
        <w:t>;</w:t>
      </w:r>
    </w:p>
    <w:p w:rsidR="003C29DB" w:rsidRDefault="003C29DB" w:rsidP="00E25AE1">
      <w:pPr>
        <w:autoSpaceDE w:val="0"/>
        <w:autoSpaceDN w:val="0"/>
        <w:ind w:firstLine="710"/>
        <w:jc w:val="both"/>
        <w:rPr>
          <w:rFonts w:ascii="PT Astra Serif" w:hAnsi="PT Astra Serif"/>
          <w:noProof/>
        </w:rPr>
      </w:pPr>
      <w:r>
        <w:rPr>
          <w:rFonts w:ascii="PT Astra Serif" w:hAnsi="PT Astra Serif"/>
          <w:noProof/>
        </w:rPr>
        <w:t>- изменений вкусов и предпочтений потребителей.</w:t>
      </w:r>
    </w:p>
    <w:p w:rsidR="00D60663" w:rsidRDefault="00D60663" w:rsidP="00E25AE1">
      <w:pPr>
        <w:autoSpaceDE w:val="0"/>
        <w:autoSpaceDN w:val="0"/>
        <w:ind w:firstLine="710"/>
        <w:jc w:val="both"/>
        <w:rPr>
          <w:rFonts w:ascii="PT Astra Serif" w:hAnsi="PT Astra Serif"/>
          <w:b/>
          <w:noProof/>
        </w:rPr>
      </w:pPr>
    </w:p>
    <w:p w:rsidR="00564F2C" w:rsidRDefault="005F6104" w:rsidP="00E25AE1">
      <w:pPr>
        <w:autoSpaceDE w:val="0"/>
        <w:autoSpaceDN w:val="0"/>
        <w:ind w:firstLine="710"/>
        <w:jc w:val="both"/>
        <w:rPr>
          <w:rFonts w:ascii="PT Astra Serif" w:hAnsi="PT Astra Serif"/>
          <w:noProof/>
        </w:rPr>
      </w:pPr>
      <w:r w:rsidRPr="006537E5">
        <w:rPr>
          <w:rFonts w:ascii="PT Astra Serif" w:hAnsi="PT Astra Serif"/>
          <w:b/>
          <w:noProof/>
        </w:rPr>
        <w:t>6. Наличие в регионе проблем, препятствующих развитию рынка труда</w:t>
      </w:r>
      <w:r>
        <w:rPr>
          <w:rFonts w:ascii="PT Astra Serif" w:hAnsi="PT Astra Serif"/>
          <w:noProof/>
        </w:rPr>
        <w:t>:</w:t>
      </w:r>
    </w:p>
    <w:p w:rsidR="00664BB8" w:rsidRPr="00823DD0" w:rsidRDefault="00664BB8" w:rsidP="00664BB8">
      <w:pPr>
        <w:spacing w:line="276" w:lineRule="auto"/>
        <w:ind w:firstLine="708"/>
        <w:contextualSpacing/>
        <w:jc w:val="both"/>
        <w:rPr>
          <w:rFonts w:ascii="PT Astra Serif" w:hAnsi="PT Astra Serif"/>
          <w:color w:val="000000" w:themeColor="text1"/>
        </w:rPr>
      </w:pPr>
      <w:r w:rsidRPr="00823DD0">
        <w:rPr>
          <w:rFonts w:ascii="PT Astra Serif" w:hAnsi="PT Astra Serif"/>
          <w:color w:val="000000" w:themeColor="text1"/>
        </w:rPr>
        <w:t xml:space="preserve">- сокращение численности трудовых ресурсов, </w:t>
      </w:r>
      <w:proofErr w:type="gramStart"/>
      <w:r w:rsidRPr="00823DD0">
        <w:rPr>
          <w:rFonts w:ascii="PT Astra Serif" w:hAnsi="PT Astra Serif"/>
          <w:color w:val="000000" w:themeColor="text1"/>
        </w:rPr>
        <w:t>в следствии</w:t>
      </w:r>
      <w:proofErr w:type="gramEnd"/>
      <w:r w:rsidRPr="00823DD0">
        <w:rPr>
          <w:rFonts w:ascii="PT Astra Serif" w:hAnsi="PT Astra Serif"/>
          <w:color w:val="000000" w:themeColor="text1"/>
        </w:rPr>
        <w:t xml:space="preserve"> высокой смертности населения в трудоспособном возрасте, что создает опасность дальнейшего сокращения количества кадрового потенциала, в том числе высококвалифицированной рабочей силы;</w:t>
      </w:r>
    </w:p>
    <w:p w:rsidR="00664BB8" w:rsidRPr="00823DD0" w:rsidRDefault="00664BB8" w:rsidP="00664BB8">
      <w:pPr>
        <w:spacing w:line="276" w:lineRule="auto"/>
        <w:ind w:firstLine="708"/>
        <w:contextualSpacing/>
        <w:jc w:val="both"/>
        <w:rPr>
          <w:rFonts w:ascii="PT Astra Serif" w:hAnsi="PT Astra Serif"/>
          <w:color w:val="000000" w:themeColor="text1"/>
        </w:rPr>
      </w:pPr>
      <w:r w:rsidRPr="00823DD0">
        <w:rPr>
          <w:rFonts w:ascii="PT Astra Serif" w:hAnsi="PT Astra Serif"/>
          <w:color w:val="000000" w:themeColor="text1"/>
        </w:rPr>
        <w:t>- высокий удельный вес безработицы среди молодежи, вследствие нестыковки стремлений выпускников с реальностью;</w:t>
      </w:r>
    </w:p>
    <w:p w:rsidR="00664BB8" w:rsidRPr="00823DD0" w:rsidRDefault="00664BB8" w:rsidP="00664BB8">
      <w:pPr>
        <w:spacing w:line="276" w:lineRule="auto"/>
        <w:ind w:firstLine="708"/>
        <w:contextualSpacing/>
        <w:jc w:val="both"/>
        <w:rPr>
          <w:rFonts w:ascii="PT Astra Serif" w:hAnsi="PT Astra Serif"/>
          <w:color w:val="000000" w:themeColor="text1"/>
        </w:rPr>
      </w:pPr>
      <w:r w:rsidRPr="00823DD0">
        <w:rPr>
          <w:rFonts w:ascii="PT Astra Serif" w:hAnsi="PT Astra Serif"/>
          <w:color w:val="000000" w:themeColor="text1"/>
        </w:rPr>
        <w:t>- дисбаланс спроса и предложения рабочей силы по профессионально-квалификационному составу безработных и структуре вакансий, образованию, полу, социальному статусу, а также недостаточное качество большинства предлагаемых вакансий;</w:t>
      </w:r>
    </w:p>
    <w:p w:rsidR="00664BB8" w:rsidRPr="00823DD0" w:rsidRDefault="00664BB8" w:rsidP="00664BB8">
      <w:pPr>
        <w:spacing w:line="276" w:lineRule="auto"/>
        <w:ind w:firstLine="708"/>
        <w:contextualSpacing/>
        <w:jc w:val="both"/>
        <w:rPr>
          <w:rFonts w:ascii="PT Astra Serif" w:hAnsi="PT Astra Serif"/>
          <w:color w:val="000000" w:themeColor="text1"/>
        </w:rPr>
      </w:pPr>
      <w:r w:rsidRPr="00823DD0">
        <w:rPr>
          <w:rFonts w:ascii="PT Astra Serif" w:hAnsi="PT Astra Serif"/>
          <w:color w:val="000000" w:themeColor="text1"/>
        </w:rPr>
        <w:t>- отток высококвалифицированных специалистов из региона, по причине несоответствия требованиям соискателей по уровню заработной платы и квалификации;</w:t>
      </w:r>
    </w:p>
    <w:p w:rsidR="00664BB8" w:rsidRPr="00823DD0" w:rsidRDefault="00664BB8" w:rsidP="00664BB8">
      <w:pPr>
        <w:spacing w:line="276" w:lineRule="auto"/>
        <w:ind w:firstLine="708"/>
        <w:contextualSpacing/>
        <w:jc w:val="both"/>
        <w:rPr>
          <w:rFonts w:ascii="PT Astra Serif" w:hAnsi="PT Astra Serif"/>
          <w:color w:val="000000" w:themeColor="text1"/>
        </w:rPr>
      </w:pPr>
      <w:r w:rsidRPr="00823DD0">
        <w:rPr>
          <w:rFonts w:ascii="PT Astra Serif" w:hAnsi="PT Astra Serif"/>
          <w:color w:val="000000" w:themeColor="text1"/>
        </w:rPr>
        <w:t xml:space="preserve">- старение трудовых ресурсов, причем старение женских трудовых ресурсов преобладает над </w:t>
      </w:r>
      <w:proofErr w:type="gramStart"/>
      <w:r w:rsidRPr="00823DD0">
        <w:rPr>
          <w:rFonts w:ascii="PT Astra Serif" w:hAnsi="PT Astra Serif"/>
          <w:color w:val="000000" w:themeColor="text1"/>
        </w:rPr>
        <w:t>мужским</w:t>
      </w:r>
      <w:proofErr w:type="gramEnd"/>
      <w:r w:rsidRPr="00823DD0">
        <w:rPr>
          <w:rFonts w:ascii="PT Astra Serif" w:hAnsi="PT Astra Serif"/>
          <w:color w:val="000000" w:themeColor="text1"/>
        </w:rPr>
        <w:t>;</w:t>
      </w:r>
    </w:p>
    <w:p w:rsidR="00664BB8" w:rsidRPr="00823DD0" w:rsidRDefault="00664BB8" w:rsidP="00664BB8">
      <w:pPr>
        <w:spacing w:line="276" w:lineRule="auto"/>
        <w:ind w:firstLine="708"/>
        <w:contextualSpacing/>
        <w:jc w:val="both"/>
        <w:rPr>
          <w:rFonts w:ascii="PT Astra Serif" w:hAnsi="PT Astra Serif"/>
          <w:color w:val="000000" w:themeColor="text1"/>
        </w:rPr>
      </w:pPr>
      <w:r w:rsidRPr="00823DD0">
        <w:rPr>
          <w:rFonts w:ascii="PT Astra Serif" w:hAnsi="PT Astra Serif"/>
          <w:color w:val="000000" w:themeColor="text1"/>
        </w:rPr>
        <w:t>- развитие неформальной занятости и повышение уровня бедности населения, по причине трудоустройства</w:t>
      </w:r>
      <w:r w:rsidRPr="00823DD0">
        <w:rPr>
          <w:rFonts w:ascii="PT Astra Serif" w:hAnsi="PT Astra Serif"/>
        </w:rPr>
        <w:t xml:space="preserve"> </w:t>
      </w:r>
      <w:r w:rsidRPr="00823DD0">
        <w:rPr>
          <w:rFonts w:ascii="PT Astra Serif" w:hAnsi="PT Astra Serif"/>
          <w:color w:val="000000" w:themeColor="text1"/>
        </w:rPr>
        <w:t>большого количества работников с высшим и средним профессиональным образованием на низкооплачиваемых рабочих местах;</w:t>
      </w:r>
    </w:p>
    <w:p w:rsidR="00664BB8" w:rsidRPr="00823DD0" w:rsidRDefault="00664BB8" w:rsidP="00664BB8">
      <w:pPr>
        <w:spacing w:line="276" w:lineRule="auto"/>
        <w:ind w:firstLine="708"/>
        <w:contextualSpacing/>
        <w:jc w:val="both"/>
        <w:rPr>
          <w:rFonts w:ascii="PT Astra Serif" w:hAnsi="PT Astra Serif"/>
          <w:color w:val="000000" w:themeColor="text1"/>
        </w:rPr>
      </w:pPr>
      <w:r w:rsidRPr="00823DD0">
        <w:rPr>
          <w:rFonts w:ascii="PT Astra Serif" w:hAnsi="PT Astra Serif"/>
          <w:color w:val="000000" w:themeColor="text1"/>
        </w:rPr>
        <w:t>- достаточно высокий уровень «скрытой» безработицы, основанной на дисбалансе спроса и предложения рабочей силы в регионе;</w:t>
      </w:r>
    </w:p>
    <w:p w:rsidR="00664BB8" w:rsidRPr="00823DD0" w:rsidRDefault="00664BB8" w:rsidP="00664BB8">
      <w:pPr>
        <w:spacing w:line="276" w:lineRule="auto"/>
        <w:ind w:firstLine="708"/>
        <w:contextualSpacing/>
        <w:jc w:val="both"/>
        <w:rPr>
          <w:rFonts w:ascii="PT Astra Serif" w:hAnsi="PT Astra Serif"/>
          <w:color w:val="000000" w:themeColor="text1"/>
        </w:rPr>
      </w:pPr>
      <w:r w:rsidRPr="00823DD0">
        <w:rPr>
          <w:rFonts w:ascii="PT Astra Serif" w:hAnsi="PT Astra Serif"/>
          <w:color w:val="000000" w:themeColor="text1"/>
        </w:rPr>
        <w:t>- существенный разрыв между потребностью отраслей экономики области в кадрах и фактическим профессионально-квалификационным уровнем экономически активного населения, вытекающий из проблемы подготовки кадров;</w:t>
      </w:r>
    </w:p>
    <w:p w:rsidR="00664BB8" w:rsidRPr="00823DD0" w:rsidRDefault="00664BB8" w:rsidP="00664BB8">
      <w:pPr>
        <w:spacing w:line="276" w:lineRule="auto"/>
        <w:ind w:firstLine="708"/>
        <w:contextualSpacing/>
        <w:jc w:val="both"/>
        <w:rPr>
          <w:rFonts w:ascii="PT Astra Serif" w:hAnsi="PT Astra Serif"/>
          <w:color w:val="000000" w:themeColor="text1"/>
        </w:rPr>
      </w:pPr>
      <w:r w:rsidRPr="00823DD0">
        <w:rPr>
          <w:rFonts w:ascii="PT Astra Serif" w:hAnsi="PT Astra Serif"/>
          <w:color w:val="000000" w:themeColor="text1"/>
        </w:rPr>
        <w:t>- высокая дифференциация работников по уровню заработной платы;</w:t>
      </w:r>
    </w:p>
    <w:p w:rsidR="00664BB8" w:rsidRPr="00823DD0" w:rsidRDefault="00664BB8" w:rsidP="00664BB8">
      <w:pPr>
        <w:spacing w:line="276" w:lineRule="auto"/>
        <w:ind w:firstLine="708"/>
        <w:contextualSpacing/>
        <w:jc w:val="both"/>
        <w:rPr>
          <w:rFonts w:ascii="PT Astra Serif" w:hAnsi="PT Astra Serif"/>
          <w:color w:val="000000" w:themeColor="text1"/>
        </w:rPr>
      </w:pPr>
      <w:r w:rsidRPr="00823DD0">
        <w:rPr>
          <w:rFonts w:ascii="PT Astra Serif" w:hAnsi="PT Astra Serif"/>
          <w:color w:val="000000" w:themeColor="text1"/>
        </w:rPr>
        <w:t>- миграционный отток населения.</w:t>
      </w:r>
    </w:p>
    <w:p w:rsidR="0072533B" w:rsidRPr="00842D7C" w:rsidRDefault="0072533B" w:rsidP="00CF5702">
      <w:pPr>
        <w:pStyle w:val="21"/>
        <w:spacing w:after="0" w:line="276" w:lineRule="auto"/>
        <w:ind w:left="0" w:firstLine="709"/>
        <w:jc w:val="both"/>
        <w:rPr>
          <w:rFonts w:ascii="PT Astra Serif" w:hAnsi="PT Astra Serif"/>
          <w:iCs/>
          <w:color w:val="000000"/>
        </w:rPr>
      </w:pPr>
    </w:p>
    <w:sectPr w:rsidR="0072533B" w:rsidRPr="00842D7C" w:rsidSect="002B264D">
      <w:headerReference w:type="default" r:id="rId9"/>
      <w:pgSz w:w="11906" w:h="16838"/>
      <w:pgMar w:top="1134" w:right="567" w:bottom="851"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3AFF" w:rsidRDefault="00AF3AFF" w:rsidP="001C650D">
      <w:r>
        <w:separator/>
      </w:r>
    </w:p>
  </w:endnote>
  <w:endnote w:type="continuationSeparator" w:id="0">
    <w:p w:rsidR="00AF3AFF" w:rsidRDefault="00AF3AFF" w:rsidP="001C650D">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l?r ???"/>
    <w:panose1 w:val="020B0604030504040204"/>
    <w:charset w:val="CC"/>
    <w:family w:val="swiss"/>
    <w:pitch w:val="variable"/>
    <w:sig w:usb0="E1002EFF" w:usb1="C000605B" w:usb2="00000029" w:usb3="00000000" w:csb0="000101FF" w:csb1="00000000"/>
  </w:font>
  <w:font w:name="PT Astra Serif">
    <w:altName w:val="Times New Roman"/>
    <w:panose1 w:val="020A0603040505020204"/>
    <w:charset w:val="CC"/>
    <w:family w:val="roman"/>
    <w:pitch w:val="variable"/>
    <w:sig w:usb0="A00002EF" w:usb1="5000204B" w:usb2="00000020" w:usb3="00000000" w:csb0="00000097" w:csb1="00000000"/>
  </w:font>
  <w:font w:name="Source Han Sans CN Regular">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3AFF" w:rsidRDefault="00AF3AFF" w:rsidP="001C650D">
      <w:r>
        <w:separator/>
      </w:r>
    </w:p>
  </w:footnote>
  <w:footnote w:type="continuationSeparator" w:id="0">
    <w:p w:rsidR="00AF3AFF" w:rsidRDefault="00AF3AFF" w:rsidP="001C65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7674771"/>
      <w:docPartObj>
        <w:docPartGallery w:val="Page Numbers (Top of Page)"/>
        <w:docPartUnique/>
      </w:docPartObj>
    </w:sdtPr>
    <w:sdtContent>
      <w:p w:rsidR="003C29DB" w:rsidRPr="007C7EF1" w:rsidRDefault="00982B42" w:rsidP="001C650D">
        <w:pPr>
          <w:pStyle w:val="a3"/>
          <w:jc w:val="center"/>
        </w:pPr>
        <w:r>
          <w:fldChar w:fldCharType="begin"/>
        </w:r>
        <w:r w:rsidR="003C29DB">
          <w:instrText>PAGE   \* MERGEFORMAT</w:instrText>
        </w:r>
        <w:r>
          <w:fldChar w:fldCharType="separate"/>
        </w:r>
        <w:r w:rsidR="00A22B26">
          <w:rPr>
            <w:noProof/>
          </w:rPr>
          <w:t>31</w:t>
        </w:r>
        <w:r>
          <w:rPr>
            <w:noProof/>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2016E"/>
    <w:multiLevelType w:val="hybridMultilevel"/>
    <w:tmpl w:val="7BE4460C"/>
    <w:lvl w:ilvl="0" w:tplc="C3B44B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4BC"/>
    <w:multiLevelType w:val="hybridMultilevel"/>
    <w:tmpl w:val="91B67980"/>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FF305E"/>
    <w:multiLevelType w:val="hybridMultilevel"/>
    <w:tmpl w:val="A57888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F37A53"/>
    <w:multiLevelType w:val="hybridMultilevel"/>
    <w:tmpl w:val="A2C62BE6"/>
    <w:lvl w:ilvl="0" w:tplc="DF627706">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33B3EC5"/>
    <w:multiLevelType w:val="hybridMultilevel"/>
    <w:tmpl w:val="8E0CD8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CC37D11"/>
    <w:multiLevelType w:val="hybridMultilevel"/>
    <w:tmpl w:val="AEE86B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7D47BE"/>
    <w:multiLevelType w:val="hybridMultilevel"/>
    <w:tmpl w:val="978094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7637FD"/>
    <w:multiLevelType w:val="hybridMultilevel"/>
    <w:tmpl w:val="4E3A6204"/>
    <w:lvl w:ilvl="0" w:tplc="D0305C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6272455"/>
    <w:multiLevelType w:val="hybridMultilevel"/>
    <w:tmpl w:val="16F0703C"/>
    <w:lvl w:ilvl="0" w:tplc="04190011">
      <w:start w:val="1"/>
      <w:numFmt w:val="decimal"/>
      <w:lvlText w:val="%1)"/>
      <w:lvlJc w:val="left"/>
      <w:pPr>
        <w:tabs>
          <w:tab w:val="num" w:pos="720"/>
        </w:tabs>
        <w:ind w:left="720" w:hanging="360"/>
      </w:pPr>
      <w:rPr>
        <w:rFonts w:hint="default"/>
      </w:rPr>
    </w:lvl>
    <w:lvl w:ilvl="1" w:tplc="EEA4CCDC" w:tentative="1">
      <w:start w:val="1"/>
      <w:numFmt w:val="bullet"/>
      <w:lvlText w:val="•"/>
      <w:lvlJc w:val="left"/>
      <w:pPr>
        <w:tabs>
          <w:tab w:val="num" w:pos="1440"/>
        </w:tabs>
        <w:ind w:left="1440" w:hanging="360"/>
      </w:pPr>
      <w:rPr>
        <w:rFonts w:ascii="Arial" w:hAnsi="Arial" w:hint="default"/>
      </w:rPr>
    </w:lvl>
    <w:lvl w:ilvl="2" w:tplc="A08A43F8" w:tentative="1">
      <w:start w:val="1"/>
      <w:numFmt w:val="bullet"/>
      <w:lvlText w:val="•"/>
      <w:lvlJc w:val="left"/>
      <w:pPr>
        <w:tabs>
          <w:tab w:val="num" w:pos="2160"/>
        </w:tabs>
        <w:ind w:left="2160" w:hanging="360"/>
      </w:pPr>
      <w:rPr>
        <w:rFonts w:ascii="Arial" w:hAnsi="Arial" w:hint="default"/>
      </w:rPr>
    </w:lvl>
    <w:lvl w:ilvl="3" w:tplc="0472D8D8" w:tentative="1">
      <w:start w:val="1"/>
      <w:numFmt w:val="bullet"/>
      <w:lvlText w:val="•"/>
      <w:lvlJc w:val="left"/>
      <w:pPr>
        <w:tabs>
          <w:tab w:val="num" w:pos="2880"/>
        </w:tabs>
        <w:ind w:left="2880" w:hanging="360"/>
      </w:pPr>
      <w:rPr>
        <w:rFonts w:ascii="Arial" w:hAnsi="Arial" w:hint="default"/>
      </w:rPr>
    </w:lvl>
    <w:lvl w:ilvl="4" w:tplc="8B409618" w:tentative="1">
      <w:start w:val="1"/>
      <w:numFmt w:val="bullet"/>
      <w:lvlText w:val="•"/>
      <w:lvlJc w:val="left"/>
      <w:pPr>
        <w:tabs>
          <w:tab w:val="num" w:pos="3600"/>
        </w:tabs>
        <w:ind w:left="3600" w:hanging="360"/>
      </w:pPr>
      <w:rPr>
        <w:rFonts w:ascii="Arial" w:hAnsi="Arial" w:hint="default"/>
      </w:rPr>
    </w:lvl>
    <w:lvl w:ilvl="5" w:tplc="9BD01D4C" w:tentative="1">
      <w:start w:val="1"/>
      <w:numFmt w:val="bullet"/>
      <w:lvlText w:val="•"/>
      <w:lvlJc w:val="left"/>
      <w:pPr>
        <w:tabs>
          <w:tab w:val="num" w:pos="4320"/>
        </w:tabs>
        <w:ind w:left="4320" w:hanging="360"/>
      </w:pPr>
      <w:rPr>
        <w:rFonts w:ascii="Arial" w:hAnsi="Arial" w:hint="default"/>
      </w:rPr>
    </w:lvl>
    <w:lvl w:ilvl="6" w:tplc="497C8BA8" w:tentative="1">
      <w:start w:val="1"/>
      <w:numFmt w:val="bullet"/>
      <w:lvlText w:val="•"/>
      <w:lvlJc w:val="left"/>
      <w:pPr>
        <w:tabs>
          <w:tab w:val="num" w:pos="5040"/>
        </w:tabs>
        <w:ind w:left="5040" w:hanging="360"/>
      </w:pPr>
      <w:rPr>
        <w:rFonts w:ascii="Arial" w:hAnsi="Arial" w:hint="default"/>
      </w:rPr>
    </w:lvl>
    <w:lvl w:ilvl="7" w:tplc="1E4E210C" w:tentative="1">
      <w:start w:val="1"/>
      <w:numFmt w:val="bullet"/>
      <w:lvlText w:val="•"/>
      <w:lvlJc w:val="left"/>
      <w:pPr>
        <w:tabs>
          <w:tab w:val="num" w:pos="5760"/>
        </w:tabs>
        <w:ind w:left="5760" w:hanging="360"/>
      </w:pPr>
      <w:rPr>
        <w:rFonts w:ascii="Arial" w:hAnsi="Arial" w:hint="default"/>
      </w:rPr>
    </w:lvl>
    <w:lvl w:ilvl="8" w:tplc="2368BE54" w:tentative="1">
      <w:start w:val="1"/>
      <w:numFmt w:val="bullet"/>
      <w:lvlText w:val="•"/>
      <w:lvlJc w:val="left"/>
      <w:pPr>
        <w:tabs>
          <w:tab w:val="num" w:pos="6480"/>
        </w:tabs>
        <w:ind w:left="6480" w:hanging="360"/>
      </w:pPr>
      <w:rPr>
        <w:rFonts w:ascii="Arial" w:hAnsi="Arial" w:hint="default"/>
      </w:rPr>
    </w:lvl>
  </w:abstractNum>
  <w:abstractNum w:abstractNumId="9">
    <w:nsid w:val="39076DF4"/>
    <w:multiLevelType w:val="hybridMultilevel"/>
    <w:tmpl w:val="0C4C19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9930101"/>
    <w:multiLevelType w:val="hybridMultilevel"/>
    <w:tmpl w:val="11D803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A657159"/>
    <w:multiLevelType w:val="hybridMultilevel"/>
    <w:tmpl w:val="5810F9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3F5552"/>
    <w:multiLevelType w:val="hybridMultilevel"/>
    <w:tmpl w:val="6A9A2276"/>
    <w:lvl w:ilvl="0" w:tplc="1B2E14FC">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C50216"/>
    <w:multiLevelType w:val="hybridMultilevel"/>
    <w:tmpl w:val="5C74382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4">
    <w:nsid w:val="4A584D63"/>
    <w:multiLevelType w:val="hybridMultilevel"/>
    <w:tmpl w:val="FC78122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FA95918"/>
    <w:multiLevelType w:val="hybridMultilevel"/>
    <w:tmpl w:val="56601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0BE3D12"/>
    <w:multiLevelType w:val="hybridMultilevel"/>
    <w:tmpl w:val="A68A7110"/>
    <w:lvl w:ilvl="0" w:tplc="A22AC498">
      <w:start w:val="1"/>
      <w:numFmt w:val="decimal"/>
      <w:lvlText w:val="%1."/>
      <w:lvlJc w:val="left"/>
      <w:pPr>
        <w:ind w:left="410" w:hanging="360"/>
      </w:pPr>
      <w:rPr>
        <w:rFonts w:hint="default"/>
      </w:rPr>
    </w:lvl>
    <w:lvl w:ilvl="1" w:tplc="04190019" w:tentative="1">
      <w:start w:val="1"/>
      <w:numFmt w:val="lowerLetter"/>
      <w:lvlText w:val="%2."/>
      <w:lvlJc w:val="left"/>
      <w:pPr>
        <w:ind w:left="1130" w:hanging="360"/>
      </w:pPr>
    </w:lvl>
    <w:lvl w:ilvl="2" w:tplc="0419001B" w:tentative="1">
      <w:start w:val="1"/>
      <w:numFmt w:val="lowerRoman"/>
      <w:lvlText w:val="%3."/>
      <w:lvlJc w:val="right"/>
      <w:pPr>
        <w:ind w:left="1850" w:hanging="180"/>
      </w:pPr>
    </w:lvl>
    <w:lvl w:ilvl="3" w:tplc="0419000F" w:tentative="1">
      <w:start w:val="1"/>
      <w:numFmt w:val="decimal"/>
      <w:lvlText w:val="%4."/>
      <w:lvlJc w:val="left"/>
      <w:pPr>
        <w:ind w:left="2570" w:hanging="360"/>
      </w:pPr>
    </w:lvl>
    <w:lvl w:ilvl="4" w:tplc="04190019" w:tentative="1">
      <w:start w:val="1"/>
      <w:numFmt w:val="lowerLetter"/>
      <w:lvlText w:val="%5."/>
      <w:lvlJc w:val="left"/>
      <w:pPr>
        <w:ind w:left="3290" w:hanging="360"/>
      </w:pPr>
    </w:lvl>
    <w:lvl w:ilvl="5" w:tplc="0419001B" w:tentative="1">
      <w:start w:val="1"/>
      <w:numFmt w:val="lowerRoman"/>
      <w:lvlText w:val="%6."/>
      <w:lvlJc w:val="right"/>
      <w:pPr>
        <w:ind w:left="4010" w:hanging="180"/>
      </w:pPr>
    </w:lvl>
    <w:lvl w:ilvl="6" w:tplc="0419000F" w:tentative="1">
      <w:start w:val="1"/>
      <w:numFmt w:val="decimal"/>
      <w:lvlText w:val="%7."/>
      <w:lvlJc w:val="left"/>
      <w:pPr>
        <w:ind w:left="4730" w:hanging="360"/>
      </w:pPr>
    </w:lvl>
    <w:lvl w:ilvl="7" w:tplc="04190019" w:tentative="1">
      <w:start w:val="1"/>
      <w:numFmt w:val="lowerLetter"/>
      <w:lvlText w:val="%8."/>
      <w:lvlJc w:val="left"/>
      <w:pPr>
        <w:ind w:left="5450" w:hanging="360"/>
      </w:pPr>
    </w:lvl>
    <w:lvl w:ilvl="8" w:tplc="0419001B" w:tentative="1">
      <w:start w:val="1"/>
      <w:numFmt w:val="lowerRoman"/>
      <w:lvlText w:val="%9."/>
      <w:lvlJc w:val="right"/>
      <w:pPr>
        <w:ind w:left="6170" w:hanging="180"/>
      </w:pPr>
    </w:lvl>
  </w:abstractNum>
  <w:abstractNum w:abstractNumId="17">
    <w:nsid w:val="540179A0"/>
    <w:multiLevelType w:val="hybridMultilevel"/>
    <w:tmpl w:val="A784E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8B6EFC"/>
    <w:multiLevelType w:val="hybridMultilevel"/>
    <w:tmpl w:val="439879F2"/>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F35363B"/>
    <w:multiLevelType w:val="hybridMultilevel"/>
    <w:tmpl w:val="61DA3EEA"/>
    <w:lvl w:ilvl="0" w:tplc="EA06864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096CF6"/>
    <w:multiLevelType w:val="hybridMultilevel"/>
    <w:tmpl w:val="E222F3EC"/>
    <w:lvl w:ilvl="0" w:tplc="E5080A84">
      <w:start w:val="1"/>
      <w:numFmt w:val="upperRoman"/>
      <w:lvlText w:val="%1."/>
      <w:lvlJc w:val="left"/>
      <w:pPr>
        <w:ind w:left="1429" w:hanging="7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70703FCC"/>
    <w:multiLevelType w:val="hybridMultilevel"/>
    <w:tmpl w:val="57E2DB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F6720F"/>
    <w:multiLevelType w:val="hybridMultilevel"/>
    <w:tmpl w:val="7AF8DA42"/>
    <w:lvl w:ilvl="0" w:tplc="21ECCD3E">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3">
    <w:nsid w:val="7B594802"/>
    <w:multiLevelType w:val="hybridMultilevel"/>
    <w:tmpl w:val="B986FC4E"/>
    <w:lvl w:ilvl="0" w:tplc="9E6050A8">
      <w:start w:val="1"/>
      <w:numFmt w:val="decimal"/>
      <w:lvlText w:val="%1."/>
      <w:lvlJc w:val="left"/>
      <w:pPr>
        <w:ind w:left="1527" w:hanging="9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3"/>
  </w:num>
  <w:num w:numId="2">
    <w:abstractNumId w:val="16"/>
  </w:num>
  <w:num w:numId="3">
    <w:abstractNumId w:val="23"/>
  </w:num>
  <w:num w:numId="4">
    <w:abstractNumId w:val="1"/>
  </w:num>
  <w:num w:numId="5">
    <w:abstractNumId w:val="14"/>
  </w:num>
  <w:num w:numId="6">
    <w:abstractNumId w:val="19"/>
  </w:num>
  <w:num w:numId="7">
    <w:abstractNumId w:val="5"/>
  </w:num>
  <w:num w:numId="8">
    <w:abstractNumId w:val="2"/>
  </w:num>
  <w:num w:numId="9">
    <w:abstractNumId w:val="6"/>
  </w:num>
  <w:num w:numId="10">
    <w:abstractNumId w:val="0"/>
  </w:num>
  <w:num w:numId="11">
    <w:abstractNumId w:val="7"/>
  </w:num>
  <w:num w:numId="12">
    <w:abstractNumId w:val="13"/>
  </w:num>
  <w:num w:numId="13">
    <w:abstractNumId w:val="21"/>
  </w:num>
  <w:num w:numId="14">
    <w:abstractNumId w:val="15"/>
  </w:num>
  <w:num w:numId="15">
    <w:abstractNumId w:val="11"/>
  </w:num>
  <w:num w:numId="16">
    <w:abstractNumId w:val="10"/>
  </w:num>
  <w:num w:numId="17">
    <w:abstractNumId w:val="17"/>
  </w:num>
  <w:num w:numId="18">
    <w:abstractNumId w:val="8"/>
  </w:num>
  <w:num w:numId="19">
    <w:abstractNumId w:val="18"/>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9"/>
  </w:num>
  <w:num w:numId="23">
    <w:abstractNumId w:val="4"/>
  </w:num>
  <w:num w:numId="2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854BE4"/>
    <w:rsid w:val="000006BF"/>
    <w:rsid w:val="000020AB"/>
    <w:rsid w:val="000036A2"/>
    <w:rsid w:val="000038DD"/>
    <w:rsid w:val="00004B95"/>
    <w:rsid w:val="00004E36"/>
    <w:rsid w:val="00005910"/>
    <w:rsid w:val="00007E43"/>
    <w:rsid w:val="000126FA"/>
    <w:rsid w:val="00012ACC"/>
    <w:rsid w:val="00015477"/>
    <w:rsid w:val="00015AEF"/>
    <w:rsid w:val="00015D25"/>
    <w:rsid w:val="00017118"/>
    <w:rsid w:val="00017249"/>
    <w:rsid w:val="000179D3"/>
    <w:rsid w:val="0002129C"/>
    <w:rsid w:val="00022A1A"/>
    <w:rsid w:val="000236D7"/>
    <w:rsid w:val="00023A6D"/>
    <w:rsid w:val="00023CBF"/>
    <w:rsid w:val="00023D46"/>
    <w:rsid w:val="00024C3C"/>
    <w:rsid w:val="00027146"/>
    <w:rsid w:val="00027EE6"/>
    <w:rsid w:val="00030C4C"/>
    <w:rsid w:val="0003145F"/>
    <w:rsid w:val="00031477"/>
    <w:rsid w:val="00031952"/>
    <w:rsid w:val="00032563"/>
    <w:rsid w:val="00032A6A"/>
    <w:rsid w:val="000335A0"/>
    <w:rsid w:val="000341BE"/>
    <w:rsid w:val="00034B2C"/>
    <w:rsid w:val="00034C26"/>
    <w:rsid w:val="00035AC5"/>
    <w:rsid w:val="00036CDE"/>
    <w:rsid w:val="00037CE2"/>
    <w:rsid w:val="00040065"/>
    <w:rsid w:val="0004036B"/>
    <w:rsid w:val="00040A06"/>
    <w:rsid w:val="00040B27"/>
    <w:rsid w:val="00041665"/>
    <w:rsid w:val="0004184B"/>
    <w:rsid w:val="00042A2B"/>
    <w:rsid w:val="000432FD"/>
    <w:rsid w:val="00043D9F"/>
    <w:rsid w:val="0004472F"/>
    <w:rsid w:val="0004547A"/>
    <w:rsid w:val="00045541"/>
    <w:rsid w:val="000458B2"/>
    <w:rsid w:val="00045905"/>
    <w:rsid w:val="00045F85"/>
    <w:rsid w:val="00056226"/>
    <w:rsid w:val="00056F1F"/>
    <w:rsid w:val="00057498"/>
    <w:rsid w:val="00060203"/>
    <w:rsid w:val="00060BBD"/>
    <w:rsid w:val="00061C3B"/>
    <w:rsid w:val="00062F11"/>
    <w:rsid w:val="0006388B"/>
    <w:rsid w:val="000644E6"/>
    <w:rsid w:val="00064D45"/>
    <w:rsid w:val="000667C9"/>
    <w:rsid w:val="00066D7C"/>
    <w:rsid w:val="00070651"/>
    <w:rsid w:val="000707F8"/>
    <w:rsid w:val="00070AA8"/>
    <w:rsid w:val="00070CBE"/>
    <w:rsid w:val="00071E9E"/>
    <w:rsid w:val="000752D1"/>
    <w:rsid w:val="00077576"/>
    <w:rsid w:val="00077800"/>
    <w:rsid w:val="00081FF5"/>
    <w:rsid w:val="00082444"/>
    <w:rsid w:val="00082969"/>
    <w:rsid w:val="00082CE8"/>
    <w:rsid w:val="00084B33"/>
    <w:rsid w:val="00090110"/>
    <w:rsid w:val="000914E9"/>
    <w:rsid w:val="00092942"/>
    <w:rsid w:val="0009382D"/>
    <w:rsid w:val="000A17E4"/>
    <w:rsid w:val="000A1AFD"/>
    <w:rsid w:val="000A235B"/>
    <w:rsid w:val="000A2526"/>
    <w:rsid w:val="000A313B"/>
    <w:rsid w:val="000A3E28"/>
    <w:rsid w:val="000A4CA9"/>
    <w:rsid w:val="000A5055"/>
    <w:rsid w:val="000A56A5"/>
    <w:rsid w:val="000A5AC0"/>
    <w:rsid w:val="000A6862"/>
    <w:rsid w:val="000B1151"/>
    <w:rsid w:val="000B1A9C"/>
    <w:rsid w:val="000B25F6"/>
    <w:rsid w:val="000B2F31"/>
    <w:rsid w:val="000B4A4E"/>
    <w:rsid w:val="000B4B01"/>
    <w:rsid w:val="000B5F20"/>
    <w:rsid w:val="000B7596"/>
    <w:rsid w:val="000C021B"/>
    <w:rsid w:val="000C057E"/>
    <w:rsid w:val="000C0B5A"/>
    <w:rsid w:val="000C1147"/>
    <w:rsid w:val="000C2182"/>
    <w:rsid w:val="000C273B"/>
    <w:rsid w:val="000C5C5B"/>
    <w:rsid w:val="000C6109"/>
    <w:rsid w:val="000C6114"/>
    <w:rsid w:val="000C62F0"/>
    <w:rsid w:val="000C6CEF"/>
    <w:rsid w:val="000D1521"/>
    <w:rsid w:val="000D34BF"/>
    <w:rsid w:val="000D4EDB"/>
    <w:rsid w:val="000D7144"/>
    <w:rsid w:val="000E08E3"/>
    <w:rsid w:val="000E0B65"/>
    <w:rsid w:val="000E247A"/>
    <w:rsid w:val="000E2D29"/>
    <w:rsid w:val="000E42FC"/>
    <w:rsid w:val="000E46EF"/>
    <w:rsid w:val="000E5B68"/>
    <w:rsid w:val="000E5D6B"/>
    <w:rsid w:val="000F0D5E"/>
    <w:rsid w:val="000F0E98"/>
    <w:rsid w:val="000F3739"/>
    <w:rsid w:val="000F4534"/>
    <w:rsid w:val="000F462D"/>
    <w:rsid w:val="000F4793"/>
    <w:rsid w:val="000F6935"/>
    <w:rsid w:val="000F789B"/>
    <w:rsid w:val="001004DE"/>
    <w:rsid w:val="00101091"/>
    <w:rsid w:val="00102033"/>
    <w:rsid w:val="001027C3"/>
    <w:rsid w:val="001030C6"/>
    <w:rsid w:val="00104253"/>
    <w:rsid w:val="00104C7D"/>
    <w:rsid w:val="00105355"/>
    <w:rsid w:val="00106822"/>
    <w:rsid w:val="0011058E"/>
    <w:rsid w:val="00110D81"/>
    <w:rsid w:val="001124B8"/>
    <w:rsid w:val="00114B24"/>
    <w:rsid w:val="00114D83"/>
    <w:rsid w:val="0011503F"/>
    <w:rsid w:val="001150DE"/>
    <w:rsid w:val="0011535D"/>
    <w:rsid w:val="001154CD"/>
    <w:rsid w:val="00115C2D"/>
    <w:rsid w:val="001160DB"/>
    <w:rsid w:val="00116CCD"/>
    <w:rsid w:val="001179D5"/>
    <w:rsid w:val="001215EC"/>
    <w:rsid w:val="00121C25"/>
    <w:rsid w:val="00121CDD"/>
    <w:rsid w:val="00122810"/>
    <w:rsid w:val="001231DB"/>
    <w:rsid w:val="0012329D"/>
    <w:rsid w:val="0012655F"/>
    <w:rsid w:val="00130988"/>
    <w:rsid w:val="00130D82"/>
    <w:rsid w:val="00132593"/>
    <w:rsid w:val="0013390B"/>
    <w:rsid w:val="001344D1"/>
    <w:rsid w:val="00134ED9"/>
    <w:rsid w:val="0013736F"/>
    <w:rsid w:val="00140378"/>
    <w:rsid w:val="001417F7"/>
    <w:rsid w:val="0014384E"/>
    <w:rsid w:val="00143DA3"/>
    <w:rsid w:val="00144BBE"/>
    <w:rsid w:val="00146B4C"/>
    <w:rsid w:val="0014713C"/>
    <w:rsid w:val="001474CB"/>
    <w:rsid w:val="00147FAF"/>
    <w:rsid w:val="001514EB"/>
    <w:rsid w:val="001519FA"/>
    <w:rsid w:val="001545D6"/>
    <w:rsid w:val="00155133"/>
    <w:rsid w:val="0015556D"/>
    <w:rsid w:val="001569CD"/>
    <w:rsid w:val="00156C80"/>
    <w:rsid w:val="00157415"/>
    <w:rsid w:val="001605FD"/>
    <w:rsid w:val="0016078B"/>
    <w:rsid w:val="00161714"/>
    <w:rsid w:val="001644D4"/>
    <w:rsid w:val="001666E8"/>
    <w:rsid w:val="00167D90"/>
    <w:rsid w:val="001704EA"/>
    <w:rsid w:val="00171E29"/>
    <w:rsid w:val="0017238F"/>
    <w:rsid w:val="001728FA"/>
    <w:rsid w:val="001736DB"/>
    <w:rsid w:val="00173E35"/>
    <w:rsid w:val="00174032"/>
    <w:rsid w:val="00177613"/>
    <w:rsid w:val="0018016E"/>
    <w:rsid w:val="00181E10"/>
    <w:rsid w:val="00181E79"/>
    <w:rsid w:val="001823B1"/>
    <w:rsid w:val="00182D83"/>
    <w:rsid w:val="0018307B"/>
    <w:rsid w:val="00183096"/>
    <w:rsid w:val="001834B8"/>
    <w:rsid w:val="00183D1D"/>
    <w:rsid w:val="0018413C"/>
    <w:rsid w:val="00184348"/>
    <w:rsid w:val="001848AA"/>
    <w:rsid w:val="00185FCE"/>
    <w:rsid w:val="00186F8E"/>
    <w:rsid w:val="00187BC3"/>
    <w:rsid w:val="00187E99"/>
    <w:rsid w:val="0019030B"/>
    <w:rsid w:val="0019031F"/>
    <w:rsid w:val="001903A8"/>
    <w:rsid w:val="00190E72"/>
    <w:rsid w:val="00193254"/>
    <w:rsid w:val="00196452"/>
    <w:rsid w:val="00197007"/>
    <w:rsid w:val="001A1263"/>
    <w:rsid w:val="001A1BBD"/>
    <w:rsid w:val="001A20F6"/>
    <w:rsid w:val="001A31FB"/>
    <w:rsid w:val="001A3AB3"/>
    <w:rsid w:val="001A63CC"/>
    <w:rsid w:val="001A66CA"/>
    <w:rsid w:val="001A7896"/>
    <w:rsid w:val="001A7E11"/>
    <w:rsid w:val="001A7EF9"/>
    <w:rsid w:val="001B017A"/>
    <w:rsid w:val="001B153F"/>
    <w:rsid w:val="001B181E"/>
    <w:rsid w:val="001B26A2"/>
    <w:rsid w:val="001B2EFF"/>
    <w:rsid w:val="001B437C"/>
    <w:rsid w:val="001B5A3E"/>
    <w:rsid w:val="001B5F2D"/>
    <w:rsid w:val="001B6CE6"/>
    <w:rsid w:val="001C0F5C"/>
    <w:rsid w:val="001C1BBB"/>
    <w:rsid w:val="001C3053"/>
    <w:rsid w:val="001C323C"/>
    <w:rsid w:val="001C3462"/>
    <w:rsid w:val="001C374D"/>
    <w:rsid w:val="001C5E13"/>
    <w:rsid w:val="001C650D"/>
    <w:rsid w:val="001C66CF"/>
    <w:rsid w:val="001C7AD9"/>
    <w:rsid w:val="001D156F"/>
    <w:rsid w:val="001D26E1"/>
    <w:rsid w:val="001D43B2"/>
    <w:rsid w:val="001D4F6B"/>
    <w:rsid w:val="001D5C11"/>
    <w:rsid w:val="001D5EAC"/>
    <w:rsid w:val="001D60CC"/>
    <w:rsid w:val="001D691A"/>
    <w:rsid w:val="001D6A71"/>
    <w:rsid w:val="001D7E26"/>
    <w:rsid w:val="001E0019"/>
    <w:rsid w:val="001E03F0"/>
    <w:rsid w:val="001E1073"/>
    <w:rsid w:val="001E1835"/>
    <w:rsid w:val="001E1A29"/>
    <w:rsid w:val="001E1D65"/>
    <w:rsid w:val="001E277A"/>
    <w:rsid w:val="001E3685"/>
    <w:rsid w:val="001E4B24"/>
    <w:rsid w:val="001E4D87"/>
    <w:rsid w:val="001E600A"/>
    <w:rsid w:val="001E6739"/>
    <w:rsid w:val="001E75B0"/>
    <w:rsid w:val="001E7FF0"/>
    <w:rsid w:val="001F0203"/>
    <w:rsid w:val="001F02FE"/>
    <w:rsid w:val="001F2190"/>
    <w:rsid w:val="001F21EF"/>
    <w:rsid w:val="001F2930"/>
    <w:rsid w:val="001F3FAD"/>
    <w:rsid w:val="001F43DD"/>
    <w:rsid w:val="001F4C8F"/>
    <w:rsid w:val="001F4F5D"/>
    <w:rsid w:val="001F5055"/>
    <w:rsid w:val="001F676A"/>
    <w:rsid w:val="001F6B03"/>
    <w:rsid w:val="001F704B"/>
    <w:rsid w:val="001F74FC"/>
    <w:rsid w:val="00200143"/>
    <w:rsid w:val="002003EF"/>
    <w:rsid w:val="0020059E"/>
    <w:rsid w:val="0020139B"/>
    <w:rsid w:val="002024FE"/>
    <w:rsid w:val="00202A21"/>
    <w:rsid w:val="002032C9"/>
    <w:rsid w:val="002032EA"/>
    <w:rsid w:val="00204499"/>
    <w:rsid w:val="00204EB2"/>
    <w:rsid w:val="00205014"/>
    <w:rsid w:val="002051E1"/>
    <w:rsid w:val="00212FDB"/>
    <w:rsid w:val="00213428"/>
    <w:rsid w:val="00214AA1"/>
    <w:rsid w:val="002156E9"/>
    <w:rsid w:val="00215C41"/>
    <w:rsid w:val="00215CFB"/>
    <w:rsid w:val="00217C2F"/>
    <w:rsid w:val="00220BB2"/>
    <w:rsid w:val="00221C44"/>
    <w:rsid w:val="00221CD4"/>
    <w:rsid w:val="00221EBC"/>
    <w:rsid w:val="00223135"/>
    <w:rsid w:val="0022532F"/>
    <w:rsid w:val="002265E8"/>
    <w:rsid w:val="00226615"/>
    <w:rsid w:val="00226796"/>
    <w:rsid w:val="0022679D"/>
    <w:rsid w:val="00226CB3"/>
    <w:rsid w:val="00230419"/>
    <w:rsid w:val="0023074A"/>
    <w:rsid w:val="00230AAF"/>
    <w:rsid w:val="00232CF5"/>
    <w:rsid w:val="00234198"/>
    <w:rsid w:val="002345AF"/>
    <w:rsid w:val="00235437"/>
    <w:rsid w:val="002365EA"/>
    <w:rsid w:val="002369A5"/>
    <w:rsid w:val="00236B75"/>
    <w:rsid w:val="002374E4"/>
    <w:rsid w:val="00241D01"/>
    <w:rsid w:val="002420E6"/>
    <w:rsid w:val="00242D5F"/>
    <w:rsid w:val="0024325C"/>
    <w:rsid w:val="002439ED"/>
    <w:rsid w:val="00244FEA"/>
    <w:rsid w:val="00245181"/>
    <w:rsid w:val="00246516"/>
    <w:rsid w:val="00247F0B"/>
    <w:rsid w:val="00250465"/>
    <w:rsid w:val="002514AE"/>
    <w:rsid w:val="00251B4E"/>
    <w:rsid w:val="0025224E"/>
    <w:rsid w:val="002542BB"/>
    <w:rsid w:val="00255526"/>
    <w:rsid w:val="00255A64"/>
    <w:rsid w:val="00257D4A"/>
    <w:rsid w:val="002622C4"/>
    <w:rsid w:val="00263496"/>
    <w:rsid w:val="002635C4"/>
    <w:rsid w:val="00265082"/>
    <w:rsid w:val="0026545E"/>
    <w:rsid w:val="0026550C"/>
    <w:rsid w:val="002671A8"/>
    <w:rsid w:val="00267AD5"/>
    <w:rsid w:val="00267BD0"/>
    <w:rsid w:val="00267D8B"/>
    <w:rsid w:val="00273BDE"/>
    <w:rsid w:val="0027544A"/>
    <w:rsid w:val="00275C2A"/>
    <w:rsid w:val="002763FB"/>
    <w:rsid w:val="00276B78"/>
    <w:rsid w:val="00276BE2"/>
    <w:rsid w:val="002771F0"/>
    <w:rsid w:val="00280044"/>
    <w:rsid w:val="0028040E"/>
    <w:rsid w:val="0028064D"/>
    <w:rsid w:val="00282965"/>
    <w:rsid w:val="002834DB"/>
    <w:rsid w:val="0028387C"/>
    <w:rsid w:val="00283B2C"/>
    <w:rsid w:val="002845A4"/>
    <w:rsid w:val="002858D8"/>
    <w:rsid w:val="00287FEF"/>
    <w:rsid w:val="00290B8A"/>
    <w:rsid w:val="00290F62"/>
    <w:rsid w:val="00292A30"/>
    <w:rsid w:val="00293553"/>
    <w:rsid w:val="00294531"/>
    <w:rsid w:val="002953F5"/>
    <w:rsid w:val="0029692B"/>
    <w:rsid w:val="00297B45"/>
    <w:rsid w:val="002A0C94"/>
    <w:rsid w:val="002A0FCA"/>
    <w:rsid w:val="002A1312"/>
    <w:rsid w:val="002A3037"/>
    <w:rsid w:val="002A410F"/>
    <w:rsid w:val="002A5D78"/>
    <w:rsid w:val="002A6D1E"/>
    <w:rsid w:val="002B07F4"/>
    <w:rsid w:val="002B1F9D"/>
    <w:rsid w:val="002B2162"/>
    <w:rsid w:val="002B264D"/>
    <w:rsid w:val="002B2D32"/>
    <w:rsid w:val="002B36AE"/>
    <w:rsid w:val="002B4CB8"/>
    <w:rsid w:val="002B5B6A"/>
    <w:rsid w:val="002B5DDA"/>
    <w:rsid w:val="002B6414"/>
    <w:rsid w:val="002B67C4"/>
    <w:rsid w:val="002B6A8A"/>
    <w:rsid w:val="002B7E7F"/>
    <w:rsid w:val="002C1968"/>
    <w:rsid w:val="002C1A34"/>
    <w:rsid w:val="002C30A3"/>
    <w:rsid w:val="002C3581"/>
    <w:rsid w:val="002C697C"/>
    <w:rsid w:val="002C7059"/>
    <w:rsid w:val="002D07D3"/>
    <w:rsid w:val="002D106B"/>
    <w:rsid w:val="002D3DC7"/>
    <w:rsid w:val="002D4E02"/>
    <w:rsid w:val="002D5AFF"/>
    <w:rsid w:val="002D7559"/>
    <w:rsid w:val="002D7D93"/>
    <w:rsid w:val="002E0298"/>
    <w:rsid w:val="002E0751"/>
    <w:rsid w:val="002E331C"/>
    <w:rsid w:val="002E3448"/>
    <w:rsid w:val="002E3DDD"/>
    <w:rsid w:val="002E414A"/>
    <w:rsid w:val="002E6BA3"/>
    <w:rsid w:val="002E7627"/>
    <w:rsid w:val="002E7930"/>
    <w:rsid w:val="002F3B49"/>
    <w:rsid w:val="002F484E"/>
    <w:rsid w:val="002F4ABA"/>
    <w:rsid w:val="002F7E28"/>
    <w:rsid w:val="003000AE"/>
    <w:rsid w:val="00301A05"/>
    <w:rsid w:val="00301C5B"/>
    <w:rsid w:val="00303BBC"/>
    <w:rsid w:val="00304490"/>
    <w:rsid w:val="00310180"/>
    <w:rsid w:val="00310D2E"/>
    <w:rsid w:val="00311624"/>
    <w:rsid w:val="00312F7E"/>
    <w:rsid w:val="00313381"/>
    <w:rsid w:val="00314888"/>
    <w:rsid w:val="003150E2"/>
    <w:rsid w:val="003156E1"/>
    <w:rsid w:val="0031586D"/>
    <w:rsid w:val="003162A1"/>
    <w:rsid w:val="00316A44"/>
    <w:rsid w:val="00317BFD"/>
    <w:rsid w:val="00321C06"/>
    <w:rsid w:val="00322A96"/>
    <w:rsid w:val="00322DF9"/>
    <w:rsid w:val="003236C0"/>
    <w:rsid w:val="003250C8"/>
    <w:rsid w:val="00325C79"/>
    <w:rsid w:val="00327551"/>
    <w:rsid w:val="00327BA4"/>
    <w:rsid w:val="00327D9C"/>
    <w:rsid w:val="0033456B"/>
    <w:rsid w:val="00334611"/>
    <w:rsid w:val="00334876"/>
    <w:rsid w:val="00334880"/>
    <w:rsid w:val="00336006"/>
    <w:rsid w:val="00337459"/>
    <w:rsid w:val="00340682"/>
    <w:rsid w:val="00340903"/>
    <w:rsid w:val="00341871"/>
    <w:rsid w:val="00342D7D"/>
    <w:rsid w:val="00343B73"/>
    <w:rsid w:val="00347926"/>
    <w:rsid w:val="00347F9A"/>
    <w:rsid w:val="003510E0"/>
    <w:rsid w:val="00351A6E"/>
    <w:rsid w:val="0035268B"/>
    <w:rsid w:val="00357BCC"/>
    <w:rsid w:val="00360BBA"/>
    <w:rsid w:val="00361776"/>
    <w:rsid w:val="00362223"/>
    <w:rsid w:val="00363E6B"/>
    <w:rsid w:val="00364CB9"/>
    <w:rsid w:val="003666AD"/>
    <w:rsid w:val="00370E34"/>
    <w:rsid w:val="00373381"/>
    <w:rsid w:val="00374D77"/>
    <w:rsid w:val="00375150"/>
    <w:rsid w:val="00375A72"/>
    <w:rsid w:val="00375E27"/>
    <w:rsid w:val="0037783F"/>
    <w:rsid w:val="0038093C"/>
    <w:rsid w:val="00381009"/>
    <w:rsid w:val="00381BEB"/>
    <w:rsid w:val="00383713"/>
    <w:rsid w:val="003850EE"/>
    <w:rsid w:val="0038587E"/>
    <w:rsid w:val="00385BFF"/>
    <w:rsid w:val="00385E01"/>
    <w:rsid w:val="0039021E"/>
    <w:rsid w:val="0039044D"/>
    <w:rsid w:val="00390B31"/>
    <w:rsid w:val="00390C0F"/>
    <w:rsid w:val="0039141F"/>
    <w:rsid w:val="00392844"/>
    <w:rsid w:val="0039294D"/>
    <w:rsid w:val="00393526"/>
    <w:rsid w:val="00393666"/>
    <w:rsid w:val="003942A4"/>
    <w:rsid w:val="00394314"/>
    <w:rsid w:val="0039466F"/>
    <w:rsid w:val="00395B1E"/>
    <w:rsid w:val="00396850"/>
    <w:rsid w:val="003A027A"/>
    <w:rsid w:val="003A050E"/>
    <w:rsid w:val="003A1B69"/>
    <w:rsid w:val="003A328F"/>
    <w:rsid w:val="003A433A"/>
    <w:rsid w:val="003A4FEB"/>
    <w:rsid w:val="003A6A24"/>
    <w:rsid w:val="003A7410"/>
    <w:rsid w:val="003A75E3"/>
    <w:rsid w:val="003B0A16"/>
    <w:rsid w:val="003B0F98"/>
    <w:rsid w:val="003B1609"/>
    <w:rsid w:val="003B1F2E"/>
    <w:rsid w:val="003B218E"/>
    <w:rsid w:val="003B21C1"/>
    <w:rsid w:val="003B2FCE"/>
    <w:rsid w:val="003B30B3"/>
    <w:rsid w:val="003B46A5"/>
    <w:rsid w:val="003B4B38"/>
    <w:rsid w:val="003B4E69"/>
    <w:rsid w:val="003B6BB1"/>
    <w:rsid w:val="003B6BBA"/>
    <w:rsid w:val="003B7E27"/>
    <w:rsid w:val="003C0048"/>
    <w:rsid w:val="003C0246"/>
    <w:rsid w:val="003C04EF"/>
    <w:rsid w:val="003C0BC9"/>
    <w:rsid w:val="003C2447"/>
    <w:rsid w:val="003C29DB"/>
    <w:rsid w:val="003C2A81"/>
    <w:rsid w:val="003C2C41"/>
    <w:rsid w:val="003C2E1B"/>
    <w:rsid w:val="003C3244"/>
    <w:rsid w:val="003C3C59"/>
    <w:rsid w:val="003C4943"/>
    <w:rsid w:val="003C55B7"/>
    <w:rsid w:val="003C5A72"/>
    <w:rsid w:val="003C62E4"/>
    <w:rsid w:val="003C7AA5"/>
    <w:rsid w:val="003D1C9A"/>
    <w:rsid w:val="003D27C9"/>
    <w:rsid w:val="003D4980"/>
    <w:rsid w:val="003D4F82"/>
    <w:rsid w:val="003D5ADD"/>
    <w:rsid w:val="003E19DC"/>
    <w:rsid w:val="003E1B16"/>
    <w:rsid w:val="003E499F"/>
    <w:rsid w:val="003E52BC"/>
    <w:rsid w:val="003E76CA"/>
    <w:rsid w:val="003E7A34"/>
    <w:rsid w:val="003E7D91"/>
    <w:rsid w:val="003F0194"/>
    <w:rsid w:val="003F04DD"/>
    <w:rsid w:val="003F285F"/>
    <w:rsid w:val="003F384E"/>
    <w:rsid w:val="003F4FD5"/>
    <w:rsid w:val="003F5AA5"/>
    <w:rsid w:val="003F5CAF"/>
    <w:rsid w:val="00401735"/>
    <w:rsid w:val="00401D09"/>
    <w:rsid w:val="00401EB3"/>
    <w:rsid w:val="004022E3"/>
    <w:rsid w:val="00405D1A"/>
    <w:rsid w:val="0040620B"/>
    <w:rsid w:val="00407DF2"/>
    <w:rsid w:val="00410B68"/>
    <w:rsid w:val="004120F8"/>
    <w:rsid w:val="00412A97"/>
    <w:rsid w:val="00412EC6"/>
    <w:rsid w:val="00414FBF"/>
    <w:rsid w:val="00416174"/>
    <w:rsid w:val="004173BA"/>
    <w:rsid w:val="00417DF3"/>
    <w:rsid w:val="0042088E"/>
    <w:rsid w:val="00420AA3"/>
    <w:rsid w:val="004219BD"/>
    <w:rsid w:val="004228BF"/>
    <w:rsid w:val="00422E70"/>
    <w:rsid w:val="00422FC9"/>
    <w:rsid w:val="0042349F"/>
    <w:rsid w:val="0042408F"/>
    <w:rsid w:val="0042589F"/>
    <w:rsid w:val="00425AA4"/>
    <w:rsid w:val="00425EBF"/>
    <w:rsid w:val="0042602A"/>
    <w:rsid w:val="004262C9"/>
    <w:rsid w:val="004267AB"/>
    <w:rsid w:val="004279C6"/>
    <w:rsid w:val="00427F97"/>
    <w:rsid w:val="00430961"/>
    <w:rsid w:val="00431330"/>
    <w:rsid w:val="004315BD"/>
    <w:rsid w:val="00431E8A"/>
    <w:rsid w:val="0043328F"/>
    <w:rsid w:val="004348AB"/>
    <w:rsid w:val="00434BDB"/>
    <w:rsid w:val="00435CEC"/>
    <w:rsid w:val="0044074D"/>
    <w:rsid w:val="00440951"/>
    <w:rsid w:val="00440DF9"/>
    <w:rsid w:val="004411FE"/>
    <w:rsid w:val="004413DA"/>
    <w:rsid w:val="004414EA"/>
    <w:rsid w:val="00441A85"/>
    <w:rsid w:val="00441D32"/>
    <w:rsid w:val="004422AB"/>
    <w:rsid w:val="00442FA9"/>
    <w:rsid w:val="0044309F"/>
    <w:rsid w:val="0044392E"/>
    <w:rsid w:val="00443E9D"/>
    <w:rsid w:val="004454AB"/>
    <w:rsid w:val="00445592"/>
    <w:rsid w:val="004459E4"/>
    <w:rsid w:val="00445D78"/>
    <w:rsid w:val="004462C2"/>
    <w:rsid w:val="004468F1"/>
    <w:rsid w:val="00446BAD"/>
    <w:rsid w:val="00447343"/>
    <w:rsid w:val="00450044"/>
    <w:rsid w:val="004502BB"/>
    <w:rsid w:val="0045040E"/>
    <w:rsid w:val="00450444"/>
    <w:rsid w:val="00450E27"/>
    <w:rsid w:val="00451394"/>
    <w:rsid w:val="004553E1"/>
    <w:rsid w:val="00455634"/>
    <w:rsid w:val="00455F66"/>
    <w:rsid w:val="00456277"/>
    <w:rsid w:val="004563E7"/>
    <w:rsid w:val="00457D9E"/>
    <w:rsid w:val="004625D0"/>
    <w:rsid w:val="00462628"/>
    <w:rsid w:val="004642C7"/>
    <w:rsid w:val="00464ADC"/>
    <w:rsid w:val="00465205"/>
    <w:rsid w:val="004662AA"/>
    <w:rsid w:val="00466C24"/>
    <w:rsid w:val="004704C9"/>
    <w:rsid w:val="004717CD"/>
    <w:rsid w:val="00471993"/>
    <w:rsid w:val="00471AA3"/>
    <w:rsid w:val="00472746"/>
    <w:rsid w:val="00472FDB"/>
    <w:rsid w:val="0047376D"/>
    <w:rsid w:val="004737EB"/>
    <w:rsid w:val="00474A44"/>
    <w:rsid w:val="00474B94"/>
    <w:rsid w:val="00475406"/>
    <w:rsid w:val="00476043"/>
    <w:rsid w:val="00476092"/>
    <w:rsid w:val="0048087F"/>
    <w:rsid w:val="00482EF3"/>
    <w:rsid w:val="00483354"/>
    <w:rsid w:val="0048373B"/>
    <w:rsid w:val="00483966"/>
    <w:rsid w:val="004842E0"/>
    <w:rsid w:val="0048485B"/>
    <w:rsid w:val="00485D1F"/>
    <w:rsid w:val="004861A6"/>
    <w:rsid w:val="0048706D"/>
    <w:rsid w:val="004876DF"/>
    <w:rsid w:val="00487C3E"/>
    <w:rsid w:val="00490809"/>
    <w:rsid w:val="00490FB6"/>
    <w:rsid w:val="00493664"/>
    <w:rsid w:val="00493799"/>
    <w:rsid w:val="0049539B"/>
    <w:rsid w:val="004967CF"/>
    <w:rsid w:val="00497615"/>
    <w:rsid w:val="004977F7"/>
    <w:rsid w:val="00497AA5"/>
    <w:rsid w:val="004A0084"/>
    <w:rsid w:val="004A00E3"/>
    <w:rsid w:val="004A06E9"/>
    <w:rsid w:val="004A1FA9"/>
    <w:rsid w:val="004A31D5"/>
    <w:rsid w:val="004A486B"/>
    <w:rsid w:val="004A4AA6"/>
    <w:rsid w:val="004A60DF"/>
    <w:rsid w:val="004B0574"/>
    <w:rsid w:val="004B06DF"/>
    <w:rsid w:val="004B2F22"/>
    <w:rsid w:val="004B3691"/>
    <w:rsid w:val="004B42FE"/>
    <w:rsid w:val="004B445F"/>
    <w:rsid w:val="004B5979"/>
    <w:rsid w:val="004B5E57"/>
    <w:rsid w:val="004B682A"/>
    <w:rsid w:val="004B7D61"/>
    <w:rsid w:val="004C23F4"/>
    <w:rsid w:val="004C3D58"/>
    <w:rsid w:val="004C4DE4"/>
    <w:rsid w:val="004C4DE7"/>
    <w:rsid w:val="004C4FBD"/>
    <w:rsid w:val="004C56E7"/>
    <w:rsid w:val="004C5C4E"/>
    <w:rsid w:val="004D01A3"/>
    <w:rsid w:val="004D0A44"/>
    <w:rsid w:val="004D520B"/>
    <w:rsid w:val="004D52FA"/>
    <w:rsid w:val="004D7C41"/>
    <w:rsid w:val="004E0ABD"/>
    <w:rsid w:val="004E0E8F"/>
    <w:rsid w:val="004E24CA"/>
    <w:rsid w:val="004E4083"/>
    <w:rsid w:val="004E42B3"/>
    <w:rsid w:val="004E5A4B"/>
    <w:rsid w:val="004E5D72"/>
    <w:rsid w:val="004E6681"/>
    <w:rsid w:val="004E69E1"/>
    <w:rsid w:val="004E7376"/>
    <w:rsid w:val="004E78AB"/>
    <w:rsid w:val="004E7951"/>
    <w:rsid w:val="004F0B89"/>
    <w:rsid w:val="004F1F11"/>
    <w:rsid w:val="004F2194"/>
    <w:rsid w:val="004F3535"/>
    <w:rsid w:val="004F583C"/>
    <w:rsid w:val="004F67E2"/>
    <w:rsid w:val="00502FE3"/>
    <w:rsid w:val="0050353D"/>
    <w:rsid w:val="00504F2E"/>
    <w:rsid w:val="00505477"/>
    <w:rsid w:val="005056E8"/>
    <w:rsid w:val="005059B9"/>
    <w:rsid w:val="00506EE0"/>
    <w:rsid w:val="005103A1"/>
    <w:rsid w:val="00510559"/>
    <w:rsid w:val="00510A88"/>
    <w:rsid w:val="00511115"/>
    <w:rsid w:val="00512CDD"/>
    <w:rsid w:val="005130EC"/>
    <w:rsid w:val="005130F6"/>
    <w:rsid w:val="0051696B"/>
    <w:rsid w:val="0052055C"/>
    <w:rsid w:val="00524E27"/>
    <w:rsid w:val="005255FC"/>
    <w:rsid w:val="00525787"/>
    <w:rsid w:val="00525C51"/>
    <w:rsid w:val="00525D0D"/>
    <w:rsid w:val="0052649C"/>
    <w:rsid w:val="00526856"/>
    <w:rsid w:val="0052685D"/>
    <w:rsid w:val="005269C6"/>
    <w:rsid w:val="005319BE"/>
    <w:rsid w:val="005322F8"/>
    <w:rsid w:val="005329EF"/>
    <w:rsid w:val="00533ADE"/>
    <w:rsid w:val="00533CFA"/>
    <w:rsid w:val="00537AE2"/>
    <w:rsid w:val="00537CB0"/>
    <w:rsid w:val="0054086B"/>
    <w:rsid w:val="00543EC4"/>
    <w:rsid w:val="005444BA"/>
    <w:rsid w:val="00544CF5"/>
    <w:rsid w:val="00546151"/>
    <w:rsid w:val="00546276"/>
    <w:rsid w:val="0055203E"/>
    <w:rsid w:val="005520AA"/>
    <w:rsid w:val="00552D58"/>
    <w:rsid w:val="005531EC"/>
    <w:rsid w:val="0055465A"/>
    <w:rsid w:val="00554715"/>
    <w:rsid w:val="00555C2E"/>
    <w:rsid w:val="005572B6"/>
    <w:rsid w:val="005579E5"/>
    <w:rsid w:val="00557BEB"/>
    <w:rsid w:val="005600F2"/>
    <w:rsid w:val="0056049C"/>
    <w:rsid w:val="00561C31"/>
    <w:rsid w:val="00564F2C"/>
    <w:rsid w:val="00565F86"/>
    <w:rsid w:val="005700D2"/>
    <w:rsid w:val="005709FE"/>
    <w:rsid w:val="0057172E"/>
    <w:rsid w:val="00572120"/>
    <w:rsid w:val="0057212C"/>
    <w:rsid w:val="00573517"/>
    <w:rsid w:val="0057495B"/>
    <w:rsid w:val="00577185"/>
    <w:rsid w:val="0057719A"/>
    <w:rsid w:val="00581FBC"/>
    <w:rsid w:val="005821CE"/>
    <w:rsid w:val="00583BED"/>
    <w:rsid w:val="00583E6F"/>
    <w:rsid w:val="00584A5D"/>
    <w:rsid w:val="00584AF3"/>
    <w:rsid w:val="00584C71"/>
    <w:rsid w:val="00585DF5"/>
    <w:rsid w:val="00586030"/>
    <w:rsid w:val="00587E00"/>
    <w:rsid w:val="00587F2F"/>
    <w:rsid w:val="00592F04"/>
    <w:rsid w:val="005938D7"/>
    <w:rsid w:val="00593E3F"/>
    <w:rsid w:val="00594B60"/>
    <w:rsid w:val="00594E4A"/>
    <w:rsid w:val="005950FD"/>
    <w:rsid w:val="005A0400"/>
    <w:rsid w:val="005A09E5"/>
    <w:rsid w:val="005A0C66"/>
    <w:rsid w:val="005A1223"/>
    <w:rsid w:val="005A1480"/>
    <w:rsid w:val="005A22F4"/>
    <w:rsid w:val="005A2C59"/>
    <w:rsid w:val="005A383E"/>
    <w:rsid w:val="005A3BD0"/>
    <w:rsid w:val="005A46C9"/>
    <w:rsid w:val="005A71FF"/>
    <w:rsid w:val="005A7ACE"/>
    <w:rsid w:val="005B1145"/>
    <w:rsid w:val="005B11C1"/>
    <w:rsid w:val="005B30B0"/>
    <w:rsid w:val="005B344B"/>
    <w:rsid w:val="005B3690"/>
    <w:rsid w:val="005B49AC"/>
    <w:rsid w:val="005B4E7F"/>
    <w:rsid w:val="005B5239"/>
    <w:rsid w:val="005B52C7"/>
    <w:rsid w:val="005B5EEA"/>
    <w:rsid w:val="005B7B33"/>
    <w:rsid w:val="005C0A37"/>
    <w:rsid w:val="005C12F4"/>
    <w:rsid w:val="005C1E95"/>
    <w:rsid w:val="005C2589"/>
    <w:rsid w:val="005C5675"/>
    <w:rsid w:val="005C6A5E"/>
    <w:rsid w:val="005C6C10"/>
    <w:rsid w:val="005C772A"/>
    <w:rsid w:val="005C7CDE"/>
    <w:rsid w:val="005D05CE"/>
    <w:rsid w:val="005D1B43"/>
    <w:rsid w:val="005D1C47"/>
    <w:rsid w:val="005D1F6D"/>
    <w:rsid w:val="005D2DC0"/>
    <w:rsid w:val="005D3435"/>
    <w:rsid w:val="005D53F1"/>
    <w:rsid w:val="005D56F2"/>
    <w:rsid w:val="005D6F3B"/>
    <w:rsid w:val="005D73D1"/>
    <w:rsid w:val="005E0B22"/>
    <w:rsid w:val="005E0F61"/>
    <w:rsid w:val="005E44F3"/>
    <w:rsid w:val="005E4B3C"/>
    <w:rsid w:val="005E4F6F"/>
    <w:rsid w:val="005E5417"/>
    <w:rsid w:val="005E6CDB"/>
    <w:rsid w:val="005F39CD"/>
    <w:rsid w:val="005F3C37"/>
    <w:rsid w:val="005F3F10"/>
    <w:rsid w:val="005F5581"/>
    <w:rsid w:val="005F5B08"/>
    <w:rsid w:val="005F6104"/>
    <w:rsid w:val="005F76E3"/>
    <w:rsid w:val="005F7AD9"/>
    <w:rsid w:val="005F7BFC"/>
    <w:rsid w:val="006007B7"/>
    <w:rsid w:val="0060088D"/>
    <w:rsid w:val="00600B8B"/>
    <w:rsid w:val="006012BC"/>
    <w:rsid w:val="0060181A"/>
    <w:rsid w:val="00602C04"/>
    <w:rsid w:val="00604C21"/>
    <w:rsid w:val="00605951"/>
    <w:rsid w:val="00605E56"/>
    <w:rsid w:val="0060754C"/>
    <w:rsid w:val="00612B18"/>
    <w:rsid w:val="006130EE"/>
    <w:rsid w:val="00614377"/>
    <w:rsid w:val="00614A86"/>
    <w:rsid w:val="00614DFC"/>
    <w:rsid w:val="0061630B"/>
    <w:rsid w:val="006164DE"/>
    <w:rsid w:val="0061795E"/>
    <w:rsid w:val="006201F2"/>
    <w:rsid w:val="00620C46"/>
    <w:rsid w:val="00620E07"/>
    <w:rsid w:val="006214F0"/>
    <w:rsid w:val="00621503"/>
    <w:rsid w:val="006241D9"/>
    <w:rsid w:val="006274FB"/>
    <w:rsid w:val="00627A10"/>
    <w:rsid w:val="00627FC2"/>
    <w:rsid w:val="00630E08"/>
    <w:rsid w:val="006331CF"/>
    <w:rsid w:val="00633EE3"/>
    <w:rsid w:val="0063435B"/>
    <w:rsid w:val="006349C9"/>
    <w:rsid w:val="00634A2E"/>
    <w:rsid w:val="00635279"/>
    <w:rsid w:val="006353E1"/>
    <w:rsid w:val="0063546F"/>
    <w:rsid w:val="006355D6"/>
    <w:rsid w:val="00636A14"/>
    <w:rsid w:val="00636E98"/>
    <w:rsid w:val="00637797"/>
    <w:rsid w:val="00640857"/>
    <w:rsid w:val="00640DA1"/>
    <w:rsid w:val="00641317"/>
    <w:rsid w:val="00642C18"/>
    <w:rsid w:val="00643707"/>
    <w:rsid w:val="00644CFA"/>
    <w:rsid w:val="006458C9"/>
    <w:rsid w:val="006460AF"/>
    <w:rsid w:val="00650B92"/>
    <w:rsid w:val="0065154F"/>
    <w:rsid w:val="00652844"/>
    <w:rsid w:val="006537E5"/>
    <w:rsid w:val="006564CB"/>
    <w:rsid w:val="00657143"/>
    <w:rsid w:val="006606CC"/>
    <w:rsid w:val="006614C8"/>
    <w:rsid w:val="00661866"/>
    <w:rsid w:val="00662B0B"/>
    <w:rsid w:val="00663437"/>
    <w:rsid w:val="00663548"/>
    <w:rsid w:val="0066382F"/>
    <w:rsid w:val="006649D4"/>
    <w:rsid w:val="00664BB8"/>
    <w:rsid w:val="00664CB3"/>
    <w:rsid w:val="006655C4"/>
    <w:rsid w:val="00666F89"/>
    <w:rsid w:val="006701B3"/>
    <w:rsid w:val="006706CF"/>
    <w:rsid w:val="00670B3C"/>
    <w:rsid w:val="00670C98"/>
    <w:rsid w:val="00671A95"/>
    <w:rsid w:val="00672B44"/>
    <w:rsid w:val="00673586"/>
    <w:rsid w:val="00673AA8"/>
    <w:rsid w:val="00673C5D"/>
    <w:rsid w:val="00675D47"/>
    <w:rsid w:val="006762A6"/>
    <w:rsid w:val="00677594"/>
    <w:rsid w:val="00677960"/>
    <w:rsid w:val="00680FD8"/>
    <w:rsid w:val="0068100D"/>
    <w:rsid w:val="00682661"/>
    <w:rsid w:val="00682D89"/>
    <w:rsid w:val="00683943"/>
    <w:rsid w:val="00686330"/>
    <w:rsid w:val="00686ABE"/>
    <w:rsid w:val="00690ACA"/>
    <w:rsid w:val="0069163B"/>
    <w:rsid w:val="00691AF3"/>
    <w:rsid w:val="00692DCB"/>
    <w:rsid w:val="006934F0"/>
    <w:rsid w:val="006942CA"/>
    <w:rsid w:val="00697127"/>
    <w:rsid w:val="00697990"/>
    <w:rsid w:val="006A16F9"/>
    <w:rsid w:val="006A2287"/>
    <w:rsid w:val="006A242E"/>
    <w:rsid w:val="006A38AE"/>
    <w:rsid w:val="006A5356"/>
    <w:rsid w:val="006A54F4"/>
    <w:rsid w:val="006A6360"/>
    <w:rsid w:val="006A6D43"/>
    <w:rsid w:val="006A6FED"/>
    <w:rsid w:val="006A7D3D"/>
    <w:rsid w:val="006A7DF6"/>
    <w:rsid w:val="006B0011"/>
    <w:rsid w:val="006B12CB"/>
    <w:rsid w:val="006B231D"/>
    <w:rsid w:val="006B23FB"/>
    <w:rsid w:val="006B3639"/>
    <w:rsid w:val="006B394F"/>
    <w:rsid w:val="006B3DE5"/>
    <w:rsid w:val="006B4848"/>
    <w:rsid w:val="006B5F12"/>
    <w:rsid w:val="006B6A88"/>
    <w:rsid w:val="006B6EFD"/>
    <w:rsid w:val="006C0300"/>
    <w:rsid w:val="006C115E"/>
    <w:rsid w:val="006C2A15"/>
    <w:rsid w:val="006C320A"/>
    <w:rsid w:val="006C3D43"/>
    <w:rsid w:val="006C4297"/>
    <w:rsid w:val="006C4843"/>
    <w:rsid w:val="006C48D0"/>
    <w:rsid w:val="006C6607"/>
    <w:rsid w:val="006C6715"/>
    <w:rsid w:val="006C76B9"/>
    <w:rsid w:val="006D25CB"/>
    <w:rsid w:val="006D29FB"/>
    <w:rsid w:val="006D378B"/>
    <w:rsid w:val="006D4A2D"/>
    <w:rsid w:val="006D5001"/>
    <w:rsid w:val="006D7F95"/>
    <w:rsid w:val="006D7FA9"/>
    <w:rsid w:val="006E2053"/>
    <w:rsid w:val="006E3B46"/>
    <w:rsid w:val="006E3B9E"/>
    <w:rsid w:val="006E4C7C"/>
    <w:rsid w:val="006E4D8D"/>
    <w:rsid w:val="006E55AB"/>
    <w:rsid w:val="006E6EF2"/>
    <w:rsid w:val="006E7331"/>
    <w:rsid w:val="006E7726"/>
    <w:rsid w:val="006F1D1C"/>
    <w:rsid w:val="006F4407"/>
    <w:rsid w:val="006F5C05"/>
    <w:rsid w:val="006F68A3"/>
    <w:rsid w:val="006F69B0"/>
    <w:rsid w:val="00700F1C"/>
    <w:rsid w:val="00701C8A"/>
    <w:rsid w:val="007030D0"/>
    <w:rsid w:val="007034A0"/>
    <w:rsid w:val="007035CE"/>
    <w:rsid w:val="00703EAF"/>
    <w:rsid w:val="00704728"/>
    <w:rsid w:val="0070544A"/>
    <w:rsid w:val="00706B75"/>
    <w:rsid w:val="00710AD9"/>
    <w:rsid w:val="00711B2A"/>
    <w:rsid w:val="007130E3"/>
    <w:rsid w:val="007174EC"/>
    <w:rsid w:val="007206C6"/>
    <w:rsid w:val="00721C4C"/>
    <w:rsid w:val="007225EB"/>
    <w:rsid w:val="007228AB"/>
    <w:rsid w:val="0072518D"/>
    <w:rsid w:val="0072533B"/>
    <w:rsid w:val="00725BD4"/>
    <w:rsid w:val="00725C7C"/>
    <w:rsid w:val="0072750F"/>
    <w:rsid w:val="00727708"/>
    <w:rsid w:val="007302EB"/>
    <w:rsid w:val="0073071B"/>
    <w:rsid w:val="00730BD2"/>
    <w:rsid w:val="00730CDC"/>
    <w:rsid w:val="00730E3E"/>
    <w:rsid w:val="00731A71"/>
    <w:rsid w:val="00732BDB"/>
    <w:rsid w:val="007332DA"/>
    <w:rsid w:val="0073519B"/>
    <w:rsid w:val="00735884"/>
    <w:rsid w:val="00735B59"/>
    <w:rsid w:val="00735EFA"/>
    <w:rsid w:val="00736859"/>
    <w:rsid w:val="00736FF4"/>
    <w:rsid w:val="007377EC"/>
    <w:rsid w:val="00744CF2"/>
    <w:rsid w:val="007451F4"/>
    <w:rsid w:val="00745852"/>
    <w:rsid w:val="0074742A"/>
    <w:rsid w:val="0075000C"/>
    <w:rsid w:val="0075080C"/>
    <w:rsid w:val="00750C21"/>
    <w:rsid w:val="00751D9C"/>
    <w:rsid w:val="00755621"/>
    <w:rsid w:val="00756822"/>
    <w:rsid w:val="00756EE1"/>
    <w:rsid w:val="00757B61"/>
    <w:rsid w:val="007614A5"/>
    <w:rsid w:val="00763883"/>
    <w:rsid w:val="00764ACA"/>
    <w:rsid w:val="00764DA4"/>
    <w:rsid w:val="00764F31"/>
    <w:rsid w:val="00765B58"/>
    <w:rsid w:val="007660CE"/>
    <w:rsid w:val="00766835"/>
    <w:rsid w:val="00770204"/>
    <w:rsid w:val="007718B3"/>
    <w:rsid w:val="00771F6C"/>
    <w:rsid w:val="0077439D"/>
    <w:rsid w:val="00774798"/>
    <w:rsid w:val="00775E7D"/>
    <w:rsid w:val="007802A1"/>
    <w:rsid w:val="007805A0"/>
    <w:rsid w:val="00780B9A"/>
    <w:rsid w:val="007823E6"/>
    <w:rsid w:val="007829AC"/>
    <w:rsid w:val="007835F9"/>
    <w:rsid w:val="0078362D"/>
    <w:rsid w:val="00783D64"/>
    <w:rsid w:val="00784B49"/>
    <w:rsid w:val="00784B8B"/>
    <w:rsid w:val="007863F8"/>
    <w:rsid w:val="00787CFC"/>
    <w:rsid w:val="00787D56"/>
    <w:rsid w:val="00790569"/>
    <w:rsid w:val="00792D65"/>
    <w:rsid w:val="007937D3"/>
    <w:rsid w:val="00793E9A"/>
    <w:rsid w:val="007957F1"/>
    <w:rsid w:val="0079604C"/>
    <w:rsid w:val="007967B3"/>
    <w:rsid w:val="00796CCE"/>
    <w:rsid w:val="007A05C7"/>
    <w:rsid w:val="007A3B63"/>
    <w:rsid w:val="007A45FA"/>
    <w:rsid w:val="007A4BCD"/>
    <w:rsid w:val="007A58BC"/>
    <w:rsid w:val="007A6785"/>
    <w:rsid w:val="007A6D49"/>
    <w:rsid w:val="007A7411"/>
    <w:rsid w:val="007B1A8C"/>
    <w:rsid w:val="007B1B9F"/>
    <w:rsid w:val="007B1D30"/>
    <w:rsid w:val="007B1FFF"/>
    <w:rsid w:val="007B22CF"/>
    <w:rsid w:val="007B2EBE"/>
    <w:rsid w:val="007B4AB4"/>
    <w:rsid w:val="007B5AA7"/>
    <w:rsid w:val="007B5B81"/>
    <w:rsid w:val="007B6404"/>
    <w:rsid w:val="007B6AD8"/>
    <w:rsid w:val="007B729D"/>
    <w:rsid w:val="007C2320"/>
    <w:rsid w:val="007C2D9E"/>
    <w:rsid w:val="007C3E8E"/>
    <w:rsid w:val="007C591F"/>
    <w:rsid w:val="007C6099"/>
    <w:rsid w:val="007C6587"/>
    <w:rsid w:val="007C686A"/>
    <w:rsid w:val="007C76FE"/>
    <w:rsid w:val="007C7EF1"/>
    <w:rsid w:val="007D03B0"/>
    <w:rsid w:val="007D0479"/>
    <w:rsid w:val="007D0D35"/>
    <w:rsid w:val="007D3226"/>
    <w:rsid w:val="007D38BA"/>
    <w:rsid w:val="007D3F03"/>
    <w:rsid w:val="007D4ED4"/>
    <w:rsid w:val="007D6CE8"/>
    <w:rsid w:val="007D7621"/>
    <w:rsid w:val="007D7D71"/>
    <w:rsid w:val="007E142C"/>
    <w:rsid w:val="007E3157"/>
    <w:rsid w:val="007F0A3B"/>
    <w:rsid w:val="007F0A99"/>
    <w:rsid w:val="007F0AF0"/>
    <w:rsid w:val="007F12A3"/>
    <w:rsid w:val="007F3094"/>
    <w:rsid w:val="007F3F24"/>
    <w:rsid w:val="007F3FD3"/>
    <w:rsid w:val="007F42C8"/>
    <w:rsid w:val="007F466E"/>
    <w:rsid w:val="007F53C2"/>
    <w:rsid w:val="007F6A7F"/>
    <w:rsid w:val="007F7958"/>
    <w:rsid w:val="008003E4"/>
    <w:rsid w:val="00800D12"/>
    <w:rsid w:val="00800FED"/>
    <w:rsid w:val="00801350"/>
    <w:rsid w:val="0080456F"/>
    <w:rsid w:val="00805110"/>
    <w:rsid w:val="008123AF"/>
    <w:rsid w:val="00813E64"/>
    <w:rsid w:val="0081438B"/>
    <w:rsid w:val="00815341"/>
    <w:rsid w:val="00815C46"/>
    <w:rsid w:val="00816625"/>
    <w:rsid w:val="00817F5E"/>
    <w:rsid w:val="00820C26"/>
    <w:rsid w:val="00821A0F"/>
    <w:rsid w:val="0082310F"/>
    <w:rsid w:val="00823425"/>
    <w:rsid w:val="00823623"/>
    <w:rsid w:val="008239FA"/>
    <w:rsid w:val="00823DD0"/>
    <w:rsid w:val="00823E9E"/>
    <w:rsid w:val="008243D5"/>
    <w:rsid w:val="00825F67"/>
    <w:rsid w:val="008263E5"/>
    <w:rsid w:val="0082661A"/>
    <w:rsid w:val="00827736"/>
    <w:rsid w:val="00827EF7"/>
    <w:rsid w:val="00830D24"/>
    <w:rsid w:val="00834C87"/>
    <w:rsid w:val="00837B12"/>
    <w:rsid w:val="0084291D"/>
    <w:rsid w:val="00842A9C"/>
    <w:rsid w:val="00842D7C"/>
    <w:rsid w:val="00843025"/>
    <w:rsid w:val="0084395B"/>
    <w:rsid w:val="00843FB7"/>
    <w:rsid w:val="008455AF"/>
    <w:rsid w:val="00845EF9"/>
    <w:rsid w:val="0084607C"/>
    <w:rsid w:val="0084706A"/>
    <w:rsid w:val="00850BD6"/>
    <w:rsid w:val="008513FA"/>
    <w:rsid w:val="00854260"/>
    <w:rsid w:val="00854BE4"/>
    <w:rsid w:val="00854DC1"/>
    <w:rsid w:val="0085589A"/>
    <w:rsid w:val="008559A8"/>
    <w:rsid w:val="00855E4C"/>
    <w:rsid w:val="00856938"/>
    <w:rsid w:val="0086150B"/>
    <w:rsid w:val="0086161F"/>
    <w:rsid w:val="008616EA"/>
    <w:rsid w:val="008618E1"/>
    <w:rsid w:val="00862316"/>
    <w:rsid w:val="0086262F"/>
    <w:rsid w:val="00862D20"/>
    <w:rsid w:val="008637FF"/>
    <w:rsid w:val="008646A3"/>
    <w:rsid w:val="00865072"/>
    <w:rsid w:val="0086620E"/>
    <w:rsid w:val="00866C63"/>
    <w:rsid w:val="0086745A"/>
    <w:rsid w:val="0086762B"/>
    <w:rsid w:val="00870634"/>
    <w:rsid w:val="008717BD"/>
    <w:rsid w:val="008724F3"/>
    <w:rsid w:val="0087326E"/>
    <w:rsid w:val="00874897"/>
    <w:rsid w:val="0087510D"/>
    <w:rsid w:val="00876323"/>
    <w:rsid w:val="00877A2B"/>
    <w:rsid w:val="00877E91"/>
    <w:rsid w:val="00880AAE"/>
    <w:rsid w:val="00881720"/>
    <w:rsid w:val="00881C8C"/>
    <w:rsid w:val="00881D40"/>
    <w:rsid w:val="00883D36"/>
    <w:rsid w:val="00885A41"/>
    <w:rsid w:val="00885A77"/>
    <w:rsid w:val="00887FC5"/>
    <w:rsid w:val="00890883"/>
    <w:rsid w:val="00890987"/>
    <w:rsid w:val="008925A5"/>
    <w:rsid w:val="0089289A"/>
    <w:rsid w:val="00893C88"/>
    <w:rsid w:val="00893D58"/>
    <w:rsid w:val="00893DDD"/>
    <w:rsid w:val="00894594"/>
    <w:rsid w:val="00895D85"/>
    <w:rsid w:val="00896FE9"/>
    <w:rsid w:val="008A0579"/>
    <w:rsid w:val="008A06CC"/>
    <w:rsid w:val="008A10AD"/>
    <w:rsid w:val="008A18D1"/>
    <w:rsid w:val="008A1D99"/>
    <w:rsid w:val="008A2F29"/>
    <w:rsid w:val="008A397B"/>
    <w:rsid w:val="008A5200"/>
    <w:rsid w:val="008A6753"/>
    <w:rsid w:val="008A7FDB"/>
    <w:rsid w:val="008B0A74"/>
    <w:rsid w:val="008B10D5"/>
    <w:rsid w:val="008B22D5"/>
    <w:rsid w:val="008B2AF8"/>
    <w:rsid w:val="008B4C50"/>
    <w:rsid w:val="008B6466"/>
    <w:rsid w:val="008B702E"/>
    <w:rsid w:val="008C0E19"/>
    <w:rsid w:val="008C1248"/>
    <w:rsid w:val="008C2057"/>
    <w:rsid w:val="008C38A5"/>
    <w:rsid w:val="008C41BD"/>
    <w:rsid w:val="008C4620"/>
    <w:rsid w:val="008C493C"/>
    <w:rsid w:val="008C497B"/>
    <w:rsid w:val="008C4CA2"/>
    <w:rsid w:val="008C6B07"/>
    <w:rsid w:val="008C6F9C"/>
    <w:rsid w:val="008D0167"/>
    <w:rsid w:val="008D0994"/>
    <w:rsid w:val="008D1920"/>
    <w:rsid w:val="008D2131"/>
    <w:rsid w:val="008D2672"/>
    <w:rsid w:val="008D2FE9"/>
    <w:rsid w:val="008D3ECD"/>
    <w:rsid w:val="008D48B6"/>
    <w:rsid w:val="008D4D45"/>
    <w:rsid w:val="008D4ECA"/>
    <w:rsid w:val="008D51BE"/>
    <w:rsid w:val="008D589F"/>
    <w:rsid w:val="008D5C32"/>
    <w:rsid w:val="008D6472"/>
    <w:rsid w:val="008E0577"/>
    <w:rsid w:val="008E23C9"/>
    <w:rsid w:val="008E29B3"/>
    <w:rsid w:val="008E3821"/>
    <w:rsid w:val="008E46CE"/>
    <w:rsid w:val="008E7503"/>
    <w:rsid w:val="008F136F"/>
    <w:rsid w:val="008F461D"/>
    <w:rsid w:val="008F468F"/>
    <w:rsid w:val="008F55C3"/>
    <w:rsid w:val="008F7C44"/>
    <w:rsid w:val="00900296"/>
    <w:rsid w:val="0090030B"/>
    <w:rsid w:val="0090058F"/>
    <w:rsid w:val="009006B9"/>
    <w:rsid w:val="009009AB"/>
    <w:rsid w:val="009019DB"/>
    <w:rsid w:val="00902812"/>
    <w:rsid w:val="00902A94"/>
    <w:rsid w:val="009042CB"/>
    <w:rsid w:val="00904637"/>
    <w:rsid w:val="009060BE"/>
    <w:rsid w:val="00906D3B"/>
    <w:rsid w:val="009076FC"/>
    <w:rsid w:val="00907EC8"/>
    <w:rsid w:val="00910161"/>
    <w:rsid w:val="0091061E"/>
    <w:rsid w:val="00911537"/>
    <w:rsid w:val="00912ADB"/>
    <w:rsid w:val="009131CB"/>
    <w:rsid w:val="00915F58"/>
    <w:rsid w:val="009207D0"/>
    <w:rsid w:val="0092110F"/>
    <w:rsid w:val="00923F59"/>
    <w:rsid w:val="009261DC"/>
    <w:rsid w:val="009273E4"/>
    <w:rsid w:val="00927BBB"/>
    <w:rsid w:val="00931F15"/>
    <w:rsid w:val="00933656"/>
    <w:rsid w:val="009338C0"/>
    <w:rsid w:val="0093552B"/>
    <w:rsid w:val="009356C3"/>
    <w:rsid w:val="0093699A"/>
    <w:rsid w:val="00937037"/>
    <w:rsid w:val="009378BF"/>
    <w:rsid w:val="009402A6"/>
    <w:rsid w:val="00942ED7"/>
    <w:rsid w:val="009440DB"/>
    <w:rsid w:val="009444FB"/>
    <w:rsid w:val="00945589"/>
    <w:rsid w:val="0094689A"/>
    <w:rsid w:val="009514C6"/>
    <w:rsid w:val="0095306C"/>
    <w:rsid w:val="00953C3C"/>
    <w:rsid w:val="0095432B"/>
    <w:rsid w:val="0095475E"/>
    <w:rsid w:val="009547E0"/>
    <w:rsid w:val="00955D4C"/>
    <w:rsid w:val="00956B29"/>
    <w:rsid w:val="0096066D"/>
    <w:rsid w:val="00960F7A"/>
    <w:rsid w:val="009610B3"/>
    <w:rsid w:val="00961733"/>
    <w:rsid w:val="00964DA6"/>
    <w:rsid w:val="00964F7E"/>
    <w:rsid w:val="00965895"/>
    <w:rsid w:val="0096607C"/>
    <w:rsid w:val="0096685B"/>
    <w:rsid w:val="00967767"/>
    <w:rsid w:val="00971A22"/>
    <w:rsid w:val="00971A50"/>
    <w:rsid w:val="00972F02"/>
    <w:rsid w:val="00974060"/>
    <w:rsid w:val="00974244"/>
    <w:rsid w:val="009750DA"/>
    <w:rsid w:val="00975147"/>
    <w:rsid w:val="009755F0"/>
    <w:rsid w:val="00975F1F"/>
    <w:rsid w:val="00976253"/>
    <w:rsid w:val="00976FCE"/>
    <w:rsid w:val="0097751F"/>
    <w:rsid w:val="009800E1"/>
    <w:rsid w:val="00980DBF"/>
    <w:rsid w:val="00982B42"/>
    <w:rsid w:val="00982DFF"/>
    <w:rsid w:val="00983C02"/>
    <w:rsid w:val="0098415D"/>
    <w:rsid w:val="00985D68"/>
    <w:rsid w:val="00986577"/>
    <w:rsid w:val="009873CA"/>
    <w:rsid w:val="009912A6"/>
    <w:rsid w:val="00991A16"/>
    <w:rsid w:val="00991FC9"/>
    <w:rsid w:val="00992465"/>
    <w:rsid w:val="009940E0"/>
    <w:rsid w:val="009A02E9"/>
    <w:rsid w:val="009A0560"/>
    <w:rsid w:val="009A06C2"/>
    <w:rsid w:val="009A1C53"/>
    <w:rsid w:val="009A1FC6"/>
    <w:rsid w:val="009A2E89"/>
    <w:rsid w:val="009A4B91"/>
    <w:rsid w:val="009A4CC4"/>
    <w:rsid w:val="009A52E5"/>
    <w:rsid w:val="009A71FF"/>
    <w:rsid w:val="009B0BE3"/>
    <w:rsid w:val="009B1006"/>
    <w:rsid w:val="009B1360"/>
    <w:rsid w:val="009B1F7B"/>
    <w:rsid w:val="009B4807"/>
    <w:rsid w:val="009B5CFF"/>
    <w:rsid w:val="009B606E"/>
    <w:rsid w:val="009B6675"/>
    <w:rsid w:val="009B6A74"/>
    <w:rsid w:val="009B78A0"/>
    <w:rsid w:val="009C0CA9"/>
    <w:rsid w:val="009C14AB"/>
    <w:rsid w:val="009C15B9"/>
    <w:rsid w:val="009C1C3B"/>
    <w:rsid w:val="009C1D9B"/>
    <w:rsid w:val="009C3046"/>
    <w:rsid w:val="009C3DFD"/>
    <w:rsid w:val="009C5274"/>
    <w:rsid w:val="009C6383"/>
    <w:rsid w:val="009C6C7D"/>
    <w:rsid w:val="009D018C"/>
    <w:rsid w:val="009D37E5"/>
    <w:rsid w:val="009D3C9A"/>
    <w:rsid w:val="009D4A1D"/>
    <w:rsid w:val="009D712C"/>
    <w:rsid w:val="009D72C0"/>
    <w:rsid w:val="009E0344"/>
    <w:rsid w:val="009E0A72"/>
    <w:rsid w:val="009E1AD7"/>
    <w:rsid w:val="009E1E3E"/>
    <w:rsid w:val="009E43FD"/>
    <w:rsid w:val="009E44BF"/>
    <w:rsid w:val="009E6495"/>
    <w:rsid w:val="009E6AE1"/>
    <w:rsid w:val="009F0C96"/>
    <w:rsid w:val="009F2FA2"/>
    <w:rsid w:val="009F31A4"/>
    <w:rsid w:val="009F349A"/>
    <w:rsid w:val="009F47DA"/>
    <w:rsid w:val="009F58AE"/>
    <w:rsid w:val="009F5D0B"/>
    <w:rsid w:val="009F651B"/>
    <w:rsid w:val="009F685E"/>
    <w:rsid w:val="009F6A88"/>
    <w:rsid w:val="009F77A7"/>
    <w:rsid w:val="00A001C3"/>
    <w:rsid w:val="00A00468"/>
    <w:rsid w:val="00A0077B"/>
    <w:rsid w:val="00A008C5"/>
    <w:rsid w:val="00A00B72"/>
    <w:rsid w:val="00A00E16"/>
    <w:rsid w:val="00A019A4"/>
    <w:rsid w:val="00A01A44"/>
    <w:rsid w:val="00A033EB"/>
    <w:rsid w:val="00A05B17"/>
    <w:rsid w:val="00A06975"/>
    <w:rsid w:val="00A108D0"/>
    <w:rsid w:val="00A134D8"/>
    <w:rsid w:val="00A15E94"/>
    <w:rsid w:val="00A16169"/>
    <w:rsid w:val="00A17566"/>
    <w:rsid w:val="00A17885"/>
    <w:rsid w:val="00A202E5"/>
    <w:rsid w:val="00A20694"/>
    <w:rsid w:val="00A21E6C"/>
    <w:rsid w:val="00A22B26"/>
    <w:rsid w:val="00A23183"/>
    <w:rsid w:val="00A234C5"/>
    <w:rsid w:val="00A2537C"/>
    <w:rsid w:val="00A27BCD"/>
    <w:rsid w:val="00A27D6B"/>
    <w:rsid w:val="00A30F9B"/>
    <w:rsid w:val="00A31012"/>
    <w:rsid w:val="00A32D38"/>
    <w:rsid w:val="00A33783"/>
    <w:rsid w:val="00A34240"/>
    <w:rsid w:val="00A34ACB"/>
    <w:rsid w:val="00A34B4F"/>
    <w:rsid w:val="00A34CF4"/>
    <w:rsid w:val="00A35060"/>
    <w:rsid w:val="00A36401"/>
    <w:rsid w:val="00A37762"/>
    <w:rsid w:val="00A37D08"/>
    <w:rsid w:val="00A40561"/>
    <w:rsid w:val="00A4107B"/>
    <w:rsid w:val="00A416EA"/>
    <w:rsid w:val="00A42537"/>
    <w:rsid w:val="00A4259C"/>
    <w:rsid w:val="00A42AC4"/>
    <w:rsid w:val="00A43558"/>
    <w:rsid w:val="00A45D0B"/>
    <w:rsid w:val="00A4677E"/>
    <w:rsid w:val="00A5453C"/>
    <w:rsid w:val="00A54F43"/>
    <w:rsid w:val="00A56905"/>
    <w:rsid w:val="00A600AA"/>
    <w:rsid w:val="00A60B01"/>
    <w:rsid w:val="00A6280A"/>
    <w:rsid w:val="00A62B3D"/>
    <w:rsid w:val="00A65F92"/>
    <w:rsid w:val="00A66A6E"/>
    <w:rsid w:val="00A66CFA"/>
    <w:rsid w:val="00A703D5"/>
    <w:rsid w:val="00A70C34"/>
    <w:rsid w:val="00A71921"/>
    <w:rsid w:val="00A71B2D"/>
    <w:rsid w:val="00A733EE"/>
    <w:rsid w:val="00A73589"/>
    <w:rsid w:val="00A73DA0"/>
    <w:rsid w:val="00A750FC"/>
    <w:rsid w:val="00A752F1"/>
    <w:rsid w:val="00A75415"/>
    <w:rsid w:val="00A75D16"/>
    <w:rsid w:val="00A7612E"/>
    <w:rsid w:val="00A77662"/>
    <w:rsid w:val="00A81741"/>
    <w:rsid w:val="00A81E5C"/>
    <w:rsid w:val="00A8222E"/>
    <w:rsid w:val="00A824AA"/>
    <w:rsid w:val="00A82ADD"/>
    <w:rsid w:val="00A84D97"/>
    <w:rsid w:val="00A871CC"/>
    <w:rsid w:val="00A872AC"/>
    <w:rsid w:val="00A908CD"/>
    <w:rsid w:val="00A936D6"/>
    <w:rsid w:val="00A938C7"/>
    <w:rsid w:val="00A94BBA"/>
    <w:rsid w:val="00A94E31"/>
    <w:rsid w:val="00A963E1"/>
    <w:rsid w:val="00A965D8"/>
    <w:rsid w:val="00A97CB3"/>
    <w:rsid w:val="00AA4E3A"/>
    <w:rsid w:val="00AA4FC0"/>
    <w:rsid w:val="00AA52C5"/>
    <w:rsid w:val="00AA7D85"/>
    <w:rsid w:val="00AB113A"/>
    <w:rsid w:val="00AB1F0D"/>
    <w:rsid w:val="00AB4295"/>
    <w:rsid w:val="00AB471C"/>
    <w:rsid w:val="00AB5518"/>
    <w:rsid w:val="00AB7905"/>
    <w:rsid w:val="00AB7A1F"/>
    <w:rsid w:val="00AC0D75"/>
    <w:rsid w:val="00AC2A55"/>
    <w:rsid w:val="00AC767F"/>
    <w:rsid w:val="00AC7E0E"/>
    <w:rsid w:val="00AD0561"/>
    <w:rsid w:val="00AD086D"/>
    <w:rsid w:val="00AD3ADA"/>
    <w:rsid w:val="00AD6529"/>
    <w:rsid w:val="00AE05D5"/>
    <w:rsid w:val="00AE0637"/>
    <w:rsid w:val="00AE169E"/>
    <w:rsid w:val="00AE1C05"/>
    <w:rsid w:val="00AE3A23"/>
    <w:rsid w:val="00AE3D31"/>
    <w:rsid w:val="00AE3F5F"/>
    <w:rsid w:val="00AE49DD"/>
    <w:rsid w:val="00AE49F0"/>
    <w:rsid w:val="00AE5383"/>
    <w:rsid w:val="00AE5F35"/>
    <w:rsid w:val="00AE7F38"/>
    <w:rsid w:val="00AF0706"/>
    <w:rsid w:val="00AF1D3D"/>
    <w:rsid w:val="00AF3AFF"/>
    <w:rsid w:val="00AF680E"/>
    <w:rsid w:val="00AF6DCB"/>
    <w:rsid w:val="00AF7F2F"/>
    <w:rsid w:val="00B00001"/>
    <w:rsid w:val="00B00739"/>
    <w:rsid w:val="00B01488"/>
    <w:rsid w:val="00B036D4"/>
    <w:rsid w:val="00B03AA2"/>
    <w:rsid w:val="00B04640"/>
    <w:rsid w:val="00B05363"/>
    <w:rsid w:val="00B05F79"/>
    <w:rsid w:val="00B05FA0"/>
    <w:rsid w:val="00B05FE5"/>
    <w:rsid w:val="00B06458"/>
    <w:rsid w:val="00B068D9"/>
    <w:rsid w:val="00B07E62"/>
    <w:rsid w:val="00B1065D"/>
    <w:rsid w:val="00B1068D"/>
    <w:rsid w:val="00B13A05"/>
    <w:rsid w:val="00B147B3"/>
    <w:rsid w:val="00B148C4"/>
    <w:rsid w:val="00B14B0E"/>
    <w:rsid w:val="00B1581E"/>
    <w:rsid w:val="00B16132"/>
    <w:rsid w:val="00B17FD6"/>
    <w:rsid w:val="00B2023D"/>
    <w:rsid w:val="00B21529"/>
    <w:rsid w:val="00B22702"/>
    <w:rsid w:val="00B22F6E"/>
    <w:rsid w:val="00B230AF"/>
    <w:rsid w:val="00B25587"/>
    <w:rsid w:val="00B27190"/>
    <w:rsid w:val="00B3027D"/>
    <w:rsid w:val="00B306F5"/>
    <w:rsid w:val="00B30850"/>
    <w:rsid w:val="00B3160B"/>
    <w:rsid w:val="00B32A02"/>
    <w:rsid w:val="00B331F6"/>
    <w:rsid w:val="00B33384"/>
    <w:rsid w:val="00B335F3"/>
    <w:rsid w:val="00B341A7"/>
    <w:rsid w:val="00B37C35"/>
    <w:rsid w:val="00B37DB0"/>
    <w:rsid w:val="00B40447"/>
    <w:rsid w:val="00B40FB9"/>
    <w:rsid w:val="00B42CAA"/>
    <w:rsid w:val="00B43941"/>
    <w:rsid w:val="00B439D2"/>
    <w:rsid w:val="00B44465"/>
    <w:rsid w:val="00B4670E"/>
    <w:rsid w:val="00B46EA1"/>
    <w:rsid w:val="00B46F55"/>
    <w:rsid w:val="00B47483"/>
    <w:rsid w:val="00B53BFD"/>
    <w:rsid w:val="00B5461A"/>
    <w:rsid w:val="00B564E0"/>
    <w:rsid w:val="00B57FA2"/>
    <w:rsid w:val="00B6160D"/>
    <w:rsid w:val="00B61816"/>
    <w:rsid w:val="00B61900"/>
    <w:rsid w:val="00B6317E"/>
    <w:rsid w:val="00B63B55"/>
    <w:rsid w:val="00B65A1F"/>
    <w:rsid w:val="00B65A45"/>
    <w:rsid w:val="00B667B8"/>
    <w:rsid w:val="00B66C4C"/>
    <w:rsid w:val="00B7042B"/>
    <w:rsid w:val="00B70A66"/>
    <w:rsid w:val="00B70ED4"/>
    <w:rsid w:val="00B715C7"/>
    <w:rsid w:val="00B72A38"/>
    <w:rsid w:val="00B746B8"/>
    <w:rsid w:val="00B76322"/>
    <w:rsid w:val="00B802AA"/>
    <w:rsid w:val="00B80C23"/>
    <w:rsid w:val="00B81556"/>
    <w:rsid w:val="00B821EF"/>
    <w:rsid w:val="00B82F01"/>
    <w:rsid w:val="00B82F87"/>
    <w:rsid w:val="00B83770"/>
    <w:rsid w:val="00B87DAF"/>
    <w:rsid w:val="00B92295"/>
    <w:rsid w:val="00B933A7"/>
    <w:rsid w:val="00B93441"/>
    <w:rsid w:val="00B9539E"/>
    <w:rsid w:val="00B9582E"/>
    <w:rsid w:val="00B963B1"/>
    <w:rsid w:val="00B96424"/>
    <w:rsid w:val="00B97556"/>
    <w:rsid w:val="00BA1548"/>
    <w:rsid w:val="00BA3A6F"/>
    <w:rsid w:val="00BA51A7"/>
    <w:rsid w:val="00BA5548"/>
    <w:rsid w:val="00BA5B02"/>
    <w:rsid w:val="00BA657A"/>
    <w:rsid w:val="00BA6C22"/>
    <w:rsid w:val="00BA7864"/>
    <w:rsid w:val="00BB0065"/>
    <w:rsid w:val="00BB0D00"/>
    <w:rsid w:val="00BB106A"/>
    <w:rsid w:val="00BB2297"/>
    <w:rsid w:val="00BB2E02"/>
    <w:rsid w:val="00BB5F24"/>
    <w:rsid w:val="00BB64C7"/>
    <w:rsid w:val="00BC200C"/>
    <w:rsid w:val="00BC20CD"/>
    <w:rsid w:val="00BC352D"/>
    <w:rsid w:val="00BC3B67"/>
    <w:rsid w:val="00BC5BAB"/>
    <w:rsid w:val="00BC74A9"/>
    <w:rsid w:val="00BC7BD2"/>
    <w:rsid w:val="00BC7DBB"/>
    <w:rsid w:val="00BD0153"/>
    <w:rsid w:val="00BD0B28"/>
    <w:rsid w:val="00BD1248"/>
    <w:rsid w:val="00BD18A4"/>
    <w:rsid w:val="00BD1F23"/>
    <w:rsid w:val="00BD4EE2"/>
    <w:rsid w:val="00BD5A69"/>
    <w:rsid w:val="00BD5B85"/>
    <w:rsid w:val="00BD6781"/>
    <w:rsid w:val="00BD6D3B"/>
    <w:rsid w:val="00BD7B79"/>
    <w:rsid w:val="00BE0B78"/>
    <w:rsid w:val="00BE0CDA"/>
    <w:rsid w:val="00BE12D2"/>
    <w:rsid w:val="00BE3068"/>
    <w:rsid w:val="00BE3E8F"/>
    <w:rsid w:val="00BE5067"/>
    <w:rsid w:val="00BE6931"/>
    <w:rsid w:val="00BF011F"/>
    <w:rsid w:val="00BF1164"/>
    <w:rsid w:val="00BF1914"/>
    <w:rsid w:val="00BF254A"/>
    <w:rsid w:val="00BF36ED"/>
    <w:rsid w:val="00BF3BEA"/>
    <w:rsid w:val="00BF4A11"/>
    <w:rsid w:val="00BF5C80"/>
    <w:rsid w:val="00BF7C6B"/>
    <w:rsid w:val="00C00069"/>
    <w:rsid w:val="00C0049A"/>
    <w:rsid w:val="00C00EAF"/>
    <w:rsid w:val="00C01B45"/>
    <w:rsid w:val="00C02093"/>
    <w:rsid w:val="00C0373D"/>
    <w:rsid w:val="00C0439B"/>
    <w:rsid w:val="00C04531"/>
    <w:rsid w:val="00C04D4D"/>
    <w:rsid w:val="00C04FE1"/>
    <w:rsid w:val="00C076F1"/>
    <w:rsid w:val="00C07834"/>
    <w:rsid w:val="00C07BF6"/>
    <w:rsid w:val="00C12A42"/>
    <w:rsid w:val="00C130D9"/>
    <w:rsid w:val="00C14434"/>
    <w:rsid w:val="00C14927"/>
    <w:rsid w:val="00C14CAE"/>
    <w:rsid w:val="00C15AD8"/>
    <w:rsid w:val="00C15E19"/>
    <w:rsid w:val="00C16576"/>
    <w:rsid w:val="00C16DF2"/>
    <w:rsid w:val="00C20FE8"/>
    <w:rsid w:val="00C21238"/>
    <w:rsid w:val="00C218B6"/>
    <w:rsid w:val="00C23219"/>
    <w:rsid w:val="00C312A3"/>
    <w:rsid w:val="00C3225B"/>
    <w:rsid w:val="00C32527"/>
    <w:rsid w:val="00C33BCB"/>
    <w:rsid w:val="00C34033"/>
    <w:rsid w:val="00C3478F"/>
    <w:rsid w:val="00C3510E"/>
    <w:rsid w:val="00C36DAA"/>
    <w:rsid w:val="00C36F60"/>
    <w:rsid w:val="00C3732D"/>
    <w:rsid w:val="00C40012"/>
    <w:rsid w:val="00C40671"/>
    <w:rsid w:val="00C422CF"/>
    <w:rsid w:val="00C43324"/>
    <w:rsid w:val="00C43FDF"/>
    <w:rsid w:val="00C4415D"/>
    <w:rsid w:val="00C445D5"/>
    <w:rsid w:val="00C47F50"/>
    <w:rsid w:val="00C51285"/>
    <w:rsid w:val="00C52BB2"/>
    <w:rsid w:val="00C52F85"/>
    <w:rsid w:val="00C54C88"/>
    <w:rsid w:val="00C563FC"/>
    <w:rsid w:val="00C6149E"/>
    <w:rsid w:val="00C62D25"/>
    <w:rsid w:val="00C64598"/>
    <w:rsid w:val="00C66126"/>
    <w:rsid w:val="00C67488"/>
    <w:rsid w:val="00C679E4"/>
    <w:rsid w:val="00C700AA"/>
    <w:rsid w:val="00C707F4"/>
    <w:rsid w:val="00C70955"/>
    <w:rsid w:val="00C74078"/>
    <w:rsid w:val="00C741C9"/>
    <w:rsid w:val="00C74925"/>
    <w:rsid w:val="00C7497C"/>
    <w:rsid w:val="00C74CD2"/>
    <w:rsid w:val="00C76A31"/>
    <w:rsid w:val="00C7707F"/>
    <w:rsid w:val="00C8020F"/>
    <w:rsid w:val="00C82EDE"/>
    <w:rsid w:val="00C83080"/>
    <w:rsid w:val="00C841A0"/>
    <w:rsid w:val="00C84FDE"/>
    <w:rsid w:val="00C85DFD"/>
    <w:rsid w:val="00C86A66"/>
    <w:rsid w:val="00C8770F"/>
    <w:rsid w:val="00C90852"/>
    <w:rsid w:val="00C909EF"/>
    <w:rsid w:val="00C90B1F"/>
    <w:rsid w:val="00C90B7D"/>
    <w:rsid w:val="00C91839"/>
    <w:rsid w:val="00C9221D"/>
    <w:rsid w:val="00C9745D"/>
    <w:rsid w:val="00CA0156"/>
    <w:rsid w:val="00CA067E"/>
    <w:rsid w:val="00CA27BC"/>
    <w:rsid w:val="00CA2FB1"/>
    <w:rsid w:val="00CA323D"/>
    <w:rsid w:val="00CA32FD"/>
    <w:rsid w:val="00CA3FC1"/>
    <w:rsid w:val="00CA4A48"/>
    <w:rsid w:val="00CA64E8"/>
    <w:rsid w:val="00CA765D"/>
    <w:rsid w:val="00CB0EB9"/>
    <w:rsid w:val="00CB30C2"/>
    <w:rsid w:val="00CB3789"/>
    <w:rsid w:val="00CB3FA2"/>
    <w:rsid w:val="00CB4760"/>
    <w:rsid w:val="00CB4EFA"/>
    <w:rsid w:val="00CB51B7"/>
    <w:rsid w:val="00CB64B3"/>
    <w:rsid w:val="00CB74C7"/>
    <w:rsid w:val="00CB7845"/>
    <w:rsid w:val="00CB788F"/>
    <w:rsid w:val="00CB7D97"/>
    <w:rsid w:val="00CC15A5"/>
    <w:rsid w:val="00CC1938"/>
    <w:rsid w:val="00CC3ACF"/>
    <w:rsid w:val="00CC4CCC"/>
    <w:rsid w:val="00CC4F43"/>
    <w:rsid w:val="00CC7590"/>
    <w:rsid w:val="00CD24B0"/>
    <w:rsid w:val="00CD2D3F"/>
    <w:rsid w:val="00CD43D4"/>
    <w:rsid w:val="00CD56EA"/>
    <w:rsid w:val="00CD6A40"/>
    <w:rsid w:val="00CD6C91"/>
    <w:rsid w:val="00CD755C"/>
    <w:rsid w:val="00CE033C"/>
    <w:rsid w:val="00CE0461"/>
    <w:rsid w:val="00CE229C"/>
    <w:rsid w:val="00CE371C"/>
    <w:rsid w:val="00CE4609"/>
    <w:rsid w:val="00CE4F66"/>
    <w:rsid w:val="00CE5202"/>
    <w:rsid w:val="00CE5BD5"/>
    <w:rsid w:val="00CE6BAD"/>
    <w:rsid w:val="00CE7868"/>
    <w:rsid w:val="00CE7F1F"/>
    <w:rsid w:val="00CF014E"/>
    <w:rsid w:val="00CF09D3"/>
    <w:rsid w:val="00CF1875"/>
    <w:rsid w:val="00CF1A30"/>
    <w:rsid w:val="00CF353E"/>
    <w:rsid w:val="00CF36C5"/>
    <w:rsid w:val="00CF370A"/>
    <w:rsid w:val="00CF5164"/>
    <w:rsid w:val="00CF5702"/>
    <w:rsid w:val="00CF5A32"/>
    <w:rsid w:val="00CF6735"/>
    <w:rsid w:val="00D008A2"/>
    <w:rsid w:val="00D00A07"/>
    <w:rsid w:val="00D01427"/>
    <w:rsid w:val="00D0157D"/>
    <w:rsid w:val="00D020DF"/>
    <w:rsid w:val="00D030BB"/>
    <w:rsid w:val="00D039FA"/>
    <w:rsid w:val="00D04DA1"/>
    <w:rsid w:val="00D054AF"/>
    <w:rsid w:val="00D06544"/>
    <w:rsid w:val="00D06F61"/>
    <w:rsid w:val="00D100B7"/>
    <w:rsid w:val="00D10F79"/>
    <w:rsid w:val="00D11BC6"/>
    <w:rsid w:val="00D13F18"/>
    <w:rsid w:val="00D16EF9"/>
    <w:rsid w:val="00D2312E"/>
    <w:rsid w:val="00D24C86"/>
    <w:rsid w:val="00D25340"/>
    <w:rsid w:val="00D25497"/>
    <w:rsid w:val="00D259A3"/>
    <w:rsid w:val="00D26FEE"/>
    <w:rsid w:val="00D30256"/>
    <w:rsid w:val="00D31DBB"/>
    <w:rsid w:val="00D32480"/>
    <w:rsid w:val="00D32991"/>
    <w:rsid w:val="00D3421E"/>
    <w:rsid w:val="00D34747"/>
    <w:rsid w:val="00D348E2"/>
    <w:rsid w:val="00D34CF7"/>
    <w:rsid w:val="00D36752"/>
    <w:rsid w:val="00D40964"/>
    <w:rsid w:val="00D4172D"/>
    <w:rsid w:val="00D43111"/>
    <w:rsid w:val="00D439C4"/>
    <w:rsid w:val="00D45219"/>
    <w:rsid w:val="00D4569C"/>
    <w:rsid w:val="00D47AA6"/>
    <w:rsid w:val="00D5079D"/>
    <w:rsid w:val="00D51862"/>
    <w:rsid w:val="00D523F4"/>
    <w:rsid w:val="00D55723"/>
    <w:rsid w:val="00D56E00"/>
    <w:rsid w:val="00D5705E"/>
    <w:rsid w:val="00D57247"/>
    <w:rsid w:val="00D574D7"/>
    <w:rsid w:val="00D60663"/>
    <w:rsid w:val="00D61A96"/>
    <w:rsid w:val="00D61EEB"/>
    <w:rsid w:val="00D63C46"/>
    <w:rsid w:val="00D64F4E"/>
    <w:rsid w:val="00D65144"/>
    <w:rsid w:val="00D66A37"/>
    <w:rsid w:val="00D66CFE"/>
    <w:rsid w:val="00D67043"/>
    <w:rsid w:val="00D679D6"/>
    <w:rsid w:val="00D67CCC"/>
    <w:rsid w:val="00D70700"/>
    <w:rsid w:val="00D70807"/>
    <w:rsid w:val="00D727E7"/>
    <w:rsid w:val="00D72832"/>
    <w:rsid w:val="00D75D6B"/>
    <w:rsid w:val="00D76167"/>
    <w:rsid w:val="00D801BF"/>
    <w:rsid w:val="00D80B23"/>
    <w:rsid w:val="00D80D75"/>
    <w:rsid w:val="00D82CF5"/>
    <w:rsid w:val="00D84077"/>
    <w:rsid w:val="00D85B85"/>
    <w:rsid w:val="00D86463"/>
    <w:rsid w:val="00D90004"/>
    <w:rsid w:val="00D90B04"/>
    <w:rsid w:val="00D94FB0"/>
    <w:rsid w:val="00D96A18"/>
    <w:rsid w:val="00D96A55"/>
    <w:rsid w:val="00D96BEC"/>
    <w:rsid w:val="00DA18CA"/>
    <w:rsid w:val="00DA3C64"/>
    <w:rsid w:val="00DA5CD3"/>
    <w:rsid w:val="00DA5F06"/>
    <w:rsid w:val="00DA75D0"/>
    <w:rsid w:val="00DB0E62"/>
    <w:rsid w:val="00DB1F32"/>
    <w:rsid w:val="00DB34F5"/>
    <w:rsid w:val="00DB39CC"/>
    <w:rsid w:val="00DB4048"/>
    <w:rsid w:val="00DB4DE3"/>
    <w:rsid w:val="00DB5F68"/>
    <w:rsid w:val="00DB675B"/>
    <w:rsid w:val="00DC0955"/>
    <w:rsid w:val="00DC1C7B"/>
    <w:rsid w:val="00DC1E1B"/>
    <w:rsid w:val="00DC2EB7"/>
    <w:rsid w:val="00DC30E5"/>
    <w:rsid w:val="00DC447D"/>
    <w:rsid w:val="00DC508B"/>
    <w:rsid w:val="00DC5BE0"/>
    <w:rsid w:val="00DC6D88"/>
    <w:rsid w:val="00DD0449"/>
    <w:rsid w:val="00DD070C"/>
    <w:rsid w:val="00DD0EC3"/>
    <w:rsid w:val="00DD34C7"/>
    <w:rsid w:val="00DD6B31"/>
    <w:rsid w:val="00DE2042"/>
    <w:rsid w:val="00DE268E"/>
    <w:rsid w:val="00DE27C9"/>
    <w:rsid w:val="00DE2DC3"/>
    <w:rsid w:val="00DE452B"/>
    <w:rsid w:val="00DE489E"/>
    <w:rsid w:val="00DE5429"/>
    <w:rsid w:val="00DE6CFD"/>
    <w:rsid w:val="00DE7BC6"/>
    <w:rsid w:val="00DF2BA3"/>
    <w:rsid w:val="00DF32C0"/>
    <w:rsid w:val="00DF475F"/>
    <w:rsid w:val="00DF60D0"/>
    <w:rsid w:val="00DF6C2B"/>
    <w:rsid w:val="00E017BD"/>
    <w:rsid w:val="00E022CF"/>
    <w:rsid w:val="00E03709"/>
    <w:rsid w:val="00E04EF6"/>
    <w:rsid w:val="00E0564A"/>
    <w:rsid w:val="00E061BC"/>
    <w:rsid w:val="00E0658A"/>
    <w:rsid w:val="00E06755"/>
    <w:rsid w:val="00E06AC9"/>
    <w:rsid w:val="00E06AFD"/>
    <w:rsid w:val="00E06B4B"/>
    <w:rsid w:val="00E06C7A"/>
    <w:rsid w:val="00E071A4"/>
    <w:rsid w:val="00E078EB"/>
    <w:rsid w:val="00E079FD"/>
    <w:rsid w:val="00E10A6E"/>
    <w:rsid w:val="00E11A1E"/>
    <w:rsid w:val="00E12761"/>
    <w:rsid w:val="00E12D4A"/>
    <w:rsid w:val="00E1371B"/>
    <w:rsid w:val="00E14BA6"/>
    <w:rsid w:val="00E16215"/>
    <w:rsid w:val="00E168C8"/>
    <w:rsid w:val="00E16E97"/>
    <w:rsid w:val="00E16FF7"/>
    <w:rsid w:val="00E17C1D"/>
    <w:rsid w:val="00E17C35"/>
    <w:rsid w:val="00E2055E"/>
    <w:rsid w:val="00E21A69"/>
    <w:rsid w:val="00E23E63"/>
    <w:rsid w:val="00E23F16"/>
    <w:rsid w:val="00E24232"/>
    <w:rsid w:val="00E25AE1"/>
    <w:rsid w:val="00E2689A"/>
    <w:rsid w:val="00E26AA6"/>
    <w:rsid w:val="00E27B14"/>
    <w:rsid w:val="00E27B15"/>
    <w:rsid w:val="00E27DA1"/>
    <w:rsid w:val="00E302AE"/>
    <w:rsid w:val="00E30B50"/>
    <w:rsid w:val="00E35190"/>
    <w:rsid w:val="00E361FC"/>
    <w:rsid w:val="00E402E8"/>
    <w:rsid w:val="00E40EDF"/>
    <w:rsid w:val="00E41C1A"/>
    <w:rsid w:val="00E41EA6"/>
    <w:rsid w:val="00E42372"/>
    <w:rsid w:val="00E44E61"/>
    <w:rsid w:val="00E4565E"/>
    <w:rsid w:val="00E46B9A"/>
    <w:rsid w:val="00E50F7B"/>
    <w:rsid w:val="00E51116"/>
    <w:rsid w:val="00E51801"/>
    <w:rsid w:val="00E52CC2"/>
    <w:rsid w:val="00E5353F"/>
    <w:rsid w:val="00E552D1"/>
    <w:rsid w:val="00E56EF7"/>
    <w:rsid w:val="00E56F75"/>
    <w:rsid w:val="00E60BA3"/>
    <w:rsid w:val="00E619AE"/>
    <w:rsid w:val="00E61A0E"/>
    <w:rsid w:val="00E61CC1"/>
    <w:rsid w:val="00E620C1"/>
    <w:rsid w:val="00E62E6D"/>
    <w:rsid w:val="00E646D0"/>
    <w:rsid w:val="00E65E17"/>
    <w:rsid w:val="00E6632A"/>
    <w:rsid w:val="00E6632C"/>
    <w:rsid w:val="00E67657"/>
    <w:rsid w:val="00E70848"/>
    <w:rsid w:val="00E70F88"/>
    <w:rsid w:val="00E7174D"/>
    <w:rsid w:val="00E73CA5"/>
    <w:rsid w:val="00E73DB1"/>
    <w:rsid w:val="00E73F58"/>
    <w:rsid w:val="00E778FE"/>
    <w:rsid w:val="00E804E4"/>
    <w:rsid w:val="00E8234B"/>
    <w:rsid w:val="00E84701"/>
    <w:rsid w:val="00E849D7"/>
    <w:rsid w:val="00E863B0"/>
    <w:rsid w:val="00E86FBD"/>
    <w:rsid w:val="00E8752A"/>
    <w:rsid w:val="00E9154A"/>
    <w:rsid w:val="00E91E6A"/>
    <w:rsid w:val="00E94502"/>
    <w:rsid w:val="00E95A60"/>
    <w:rsid w:val="00E95F75"/>
    <w:rsid w:val="00E963DA"/>
    <w:rsid w:val="00E9794B"/>
    <w:rsid w:val="00E979C5"/>
    <w:rsid w:val="00E97AD3"/>
    <w:rsid w:val="00EA22B9"/>
    <w:rsid w:val="00EA3915"/>
    <w:rsid w:val="00EB012E"/>
    <w:rsid w:val="00EB14DD"/>
    <w:rsid w:val="00EB20ED"/>
    <w:rsid w:val="00EB2934"/>
    <w:rsid w:val="00EB4B69"/>
    <w:rsid w:val="00EB4CF2"/>
    <w:rsid w:val="00EB505B"/>
    <w:rsid w:val="00EB5325"/>
    <w:rsid w:val="00EB5CAD"/>
    <w:rsid w:val="00EB61FE"/>
    <w:rsid w:val="00EB6CF5"/>
    <w:rsid w:val="00EB719A"/>
    <w:rsid w:val="00EC11A1"/>
    <w:rsid w:val="00EC594F"/>
    <w:rsid w:val="00ED0CE9"/>
    <w:rsid w:val="00ED14B9"/>
    <w:rsid w:val="00ED1FDF"/>
    <w:rsid w:val="00ED3B22"/>
    <w:rsid w:val="00ED4FC1"/>
    <w:rsid w:val="00ED532D"/>
    <w:rsid w:val="00ED65F7"/>
    <w:rsid w:val="00ED7A69"/>
    <w:rsid w:val="00EE0094"/>
    <w:rsid w:val="00EE310F"/>
    <w:rsid w:val="00EE5005"/>
    <w:rsid w:val="00EE64DA"/>
    <w:rsid w:val="00EE6BEF"/>
    <w:rsid w:val="00EE73E9"/>
    <w:rsid w:val="00EE7713"/>
    <w:rsid w:val="00EE7861"/>
    <w:rsid w:val="00EF1AF2"/>
    <w:rsid w:val="00EF23BC"/>
    <w:rsid w:val="00EF2902"/>
    <w:rsid w:val="00EF51FF"/>
    <w:rsid w:val="00EF5A77"/>
    <w:rsid w:val="00EF7F1B"/>
    <w:rsid w:val="00EF7FD4"/>
    <w:rsid w:val="00F001D5"/>
    <w:rsid w:val="00F023EA"/>
    <w:rsid w:val="00F0273E"/>
    <w:rsid w:val="00F02E54"/>
    <w:rsid w:val="00F03844"/>
    <w:rsid w:val="00F056A8"/>
    <w:rsid w:val="00F05DA7"/>
    <w:rsid w:val="00F05E03"/>
    <w:rsid w:val="00F06373"/>
    <w:rsid w:val="00F0746F"/>
    <w:rsid w:val="00F07EB4"/>
    <w:rsid w:val="00F10284"/>
    <w:rsid w:val="00F10C61"/>
    <w:rsid w:val="00F11834"/>
    <w:rsid w:val="00F13D88"/>
    <w:rsid w:val="00F1410D"/>
    <w:rsid w:val="00F1420E"/>
    <w:rsid w:val="00F150F1"/>
    <w:rsid w:val="00F159D6"/>
    <w:rsid w:val="00F15EE8"/>
    <w:rsid w:val="00F17778"/>
    <w:rsid w:val="00F21E34"/>
    <w:rsid w:val="00F21F48"/>
    <w:rsid w:val="00F22EFB"/>
    <w:rsid w:val="00F239AC"/>
    <w:rsid w:val="00F24311"/>
    <w:rsid w:val="00F26F49"/>
    <w:rsid w:val="00F32250"/>
    <w:rsid w:val="00F32DAE"/>
    <w:rsid w:val="00F33D91"/>
    <w:rsid w:val="00F33EDF"/>
    <w:rsid w:val="00F40470"/>
    <w:rsid w:val="00F41E34"/>
    <w:rsid w:val="00F4311D"/>
    <w:rsid w:val="00F433A6"/>
    <w:rsid w:val="00F43B62"/>
    <w:rsid w:val="00F4439E"/>
    <w:rsid w:val="00F468D6"/>
    <w:rsid w:val="00F47702"/>
    <w:rsid w:val="00F47F34"/>
    <w:rsid w:val="00F5031E"/>
    <w:rsid w:val="00F5427E"/>
    <w:rsid w:val="00F5472C"/>
    <w:rsid w:val="00F55CAB"/>
    <w:rsid w:val="00F55EEB"/>
    <w:rsid w:val="00F5605B"/>
    <w:rsid w:val="00F56F83"/>
    <w:rsid w:val="00F57370"/>
    <w:rsid w:val="00F6026F"/>
    <w:rsid w:val="00F603CD"/>
    <w:rsid w:val="00F61558"/>
    <w:rsid w:val="00F64255"/>
    <w:rsid w:val="00F642A0"/>
    <w:rsid w:val="00F6662A"/>
    <w:rsid w:val="00F66630"/>
    <w:rsid w:val="00F66FD8"/>
    <w:rsid w:val="00F67274"/>
    <w:rsid w:val="00F67399"/>
    <w:rsid w:val="00F715DA"/>
    <w:rsid w:val="00F71F77"/>
    <w:rsid w:val="00F733A5"/>
    <w:rsid w:val="00F73F2B"/>
    <w:rsid w:val="00F742F5"/>
    <w:rsid w:val="00F749C4"/>
    <w:rsid w:val="00F74C5B"/>
    <w:rsid w:val="00F7505F"/>
    <w:rsid w:val="00F76514"/>
    <w:rsid w:val="00F76636"/>
    <w:rsid w:val="00F77827"/>
    <w:rsid w:val="00F8018E"/>
    <w:rsid w:val="00F80E51"/>
    <w:rsid w:val="00F816B5"/>
    <w:rsid w:val="00F83C19"/>
    <w:rsid w:val="00F84981"/>
    <w:rsid w:val="00F850DD"/>
    <w:rsid w:val="00F855A5"/>
    <w:rsid w:val="00F8585C"/>
    <w:rsid w:val="00F8601E"/>
    <w:rsid w:val="00F86FBD"/>
    <w:rsid w:val="00F87649"/>
    <w:rsid w:val="00F91CBC"/>
    <w:rsid w:val="00F94828"/>
    <w:rsid w:val="00F97AF4"/>
    <w:rsid w:val="00FA0986"/>
    <w:rsid w:val="00FA123B"/>
    <w:rsid w:val="00FA1736"/>
    <w:rsid w:val="00FA3488"/>
    <w:rsid w:val="00FA4408"/>
    <w:rsid w:val="00FA51F3"/>
    <w:rsid w:val="00FA64C4"/>
    <w:rsid w:val="00FA67AA"/>
    <w:rsid w:val="00FA684C"/>
    <w:rsid w:val="00FA6A60"/>
    <w:rsid w:val="00FA7161"/>
    <w:rsid w:val="00FA7269"/>
    <w:rsid w:val="00FA7D2A"/>
    <w:rsid w:val="00FB03AD"/>
    <w:rsid w:val="00FB1AB4"/>
    <w:rsid w:val="00FB4660"/>
    <w:rsid w:val="00FB47E0"/>
    <w:rsid w:val="00FB4812"/>
    <w:rsid w:val="00FB53A1"/>
    <w:rsid w:val="00FB5B30"/>
    <w:rsid w:val="00FB62CD"/>
    <w:rsid w:val="00FB6B50"/>
    <w:rsid w:val="00FB7C9B"/>
    <w:rsid w:val="00FC10BC"/>
    <w:rsid w:val="00FC1210"/>
    <w:rsid w:val="00FC2AF5"/>
    <w:rsid w:val="00FC2D93"/>
    <w:rsid w:val="00FC59B4"/>
    <w:rsid w:val="00FC672F"/>
    <w:rsid w:val="00FC676A"/>
    <w:rsid w:val="00FD1AAC"/>
    <w:rsid w:val="00FD336D"/>
    <w:rsid w:val="00FD45AA"/>
    <w:rsid w:val="00FD5300"/>
    <w:rsid w:val="00FD6B94"/>
    <w:rsid w:val="00FD6E3C"/>
    <w:rsid w:val="00FE067F"/>
    <w:rsid w:val="00FE14E8"/>
    <w:rsid w:val="00FE1BA8"/>
    <w:rsid w:val="00FE24F3"/>
    <w:rsid w:val="00FE270E"/>
    <w:rsid w:val="00FE372D"/>
    <w:rsid w:val="00FE46B5"/>
    <w:rsid w:val="00FE47AF"/>
    <w:rsid w:val="00FE48C9"/>
    <w:rsid w:val="00FF079D"/>
    <w:rsid w:val="00FF0961"/>
    <w:rsid w:val="00FF13B8"/>
    <w:rsid w:val="00FF4B15"/>
    <w:rsid w:val="00FF4E0B"/>
    <w:rsid w:val="00FF5A2D"/>
    <w:rsid w:val="00FF7A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50D"/>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787CFC"/>
    <w:pPr>
      <w:keepNext/>
      <w:jc w:val="center"/>
      <w:outlineLvl w:val="0"/>
    </w:pPr>
    <w:rPr>
      <w:b/>
      <w:bCs/>
      <w:szCs w:val="24"/>
    </w:rPr>
  </w:style>
  <w:style w:type="paragraph" w:styleId="2">
    <w:name w:val="heading 2"/>
    <w:basedOn w:val="a"/>
    <w:next w:val="a"/>
    <w:link w:val="20"/>
    <w:uiPriority w:val="9"/>
    <w:semiHidden/>
    <w:unhideWhenUsed/>
    <w:qFormat/>
    <w:rsid w:val="0028387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C650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3">
    <w:name w:val="header"/>
    <w:basedOn w:val="a"/>
    <w:link w:val="a4"/>
    <w:uiPriority w:val="99"/>
    <w:unhideWhenUsed/>
    <w:rsid w:val="001C650D"/>
    <w:pPr>
      <w:tabs>
        <w:tab w:val="center" w:pos="4677"/>
        <w:tab w:val="right" w:pos="9355"/>
      </w:tabs>
    </w:pPr>
  </w:style>
  <w:style w:type="character" w:customStyle="1" w:styleId="a4">
    <w:name w:val="Верхний колонтитул Знак"/>
    <w:basedOn w:val="a0"/>
    <w:link w:val="a3"/>
    <w:uiPriority w:val="99"/>
    <w:rsid w:val="001C650D"/>
    <w:rPr>
      <w:rFonts w:ascii="Times New Roman" w:eastAsia="Times New Roman" w:hAnsi="Times New Roman" w:cs="Times New Roman"/>
      <w:sz w:val="28"/>
      <w:szCs w:val="28"/>
      <w:lang w:eastAsia="ru-RU"/>
    </w:rPr>
  </w:style>
  <w:style w:type="paragraph" w:styleId="a5">
    <w:name w:val="footer"/>
    <w:basedOn w:val="a"/>
    <w:link w:val="a6"/>
    <w:uiPriority w:val="99"/>
    <w:unhideWhenUsed/>
    <w:rsid w:val="001C650D"/>
    <w:pPr>
      <w:tabs>
        <w:tab w:val="center" w:pos="4677"/>
        <w:tab w:val="right" w:pos="9355"/>
      </w:tabs>
    </w:pPr>
  </w:style>
  <w:style w:type="character" w:customStyle="1" w:styleId="a6">
    <w:name w:val="Нижний колонтитул Знак"/>
    <w:basedOn w:val="a0"/>
    <w:link w:val="a5"/>
    <w:uiPriority w:val="99"/>
    <w:rsid w:val="001C650D"/>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B9582E"/>
    <w:rPr>
      <w:rFonts w:ascii="Tahoma" w:hAnsi="Tahoma" w:cs="Tahoma"/>
      <w:sz w:val="16"/>
      <w:szCs w:val="16"/>
    </w:rPr>
  </w:style>
  <w:style w:type="character" w:customStyle="1" w:styleId="a8">
    <w:name w:val="Текст выноски Знак"/>
    <w:basedOn w:val="a0"/>
    <w:link w:val="a7"/>
    <w:uiPriority w:val="99"/>
    <w:semiHidden/>
    <w:rsid w:val="00B9582E"/>
    <w:rPr>
      <w:rFonts w:ascii="Tahoma" w:eastAsia="Times New Roman" w:hAnsi="Tahoma" w:cs="Tahoma"/>
      <w:sz w:val="16"/>
      <w:szCs w:val="16"/>
      <w:lang w:eastAsia="ru-RU"/>
    </w:rPr>
  </w:style>
  <w:style w:type="paragraph" w:customStyle="1" w:styleId="11">
    <w:name w:val="Абзац списка1"/>
    <w:basedOn w:val="a"/>
    <w:rsid w:val="00C8770F"/>
    <w:pPr>
      <w:spacing w:line="360" w:lineRule="auto"/>
      <w:ind w:left="720" w:firstLine="709"/>
      <w:contextualSpacing/>
      <w:jc w:val="both"/>
    </w:pPr>
    <w:rPr>
      <w:szCs w:val="20"/>
    </w:rPr>
  </w:style>
  <w:style w:type="paragraph" w:styleId="a9">
    <w:name w:val="List Paragraph"/>
    <w:basedOn w:val="a"/>
    <w:link w:val="aa"/>
    <w:uiPriority w:val="34"/>
    <w:qFormat/>
    <w:rsid w:val="001004DE"/>
    <w:pPr>
      <w:ind w:left="720"/>
      <w:contextualSpacing/>
    </w:pPr>
  </w:style>
  <w:style w:type="character" w:styleId="ab">
    <w:name w:val="Hyperlink"/>
    <w:uiPriority w:val="99"/>
    <w:rsid w:val="00955D4C"/>
    <w:rPr>
      <w:color w:val="0000FF"/>
      <w:u w:val="single"/>
    </w:rPr>
  </w:style>
  <w:style w:type="table" w:styleId="ac">
    <w:name w:val="Table Grid"/>
    <w:basedOn w:val="a1"/>
    <w:rsid w:val="007743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rsid w:val="00217C2F"/>
    <w:pPr>
      <w:suppressAutoHyphens/>
      <w:spacing w:after="120"/>
    </w:pPr>
    <w:rPr>
      <w:sz w:val="24"/>
      <w:szCs w:val="24"/>
      <w:lang w:eastAsia="ar-SA"/>
    </w:rPr>
  </w:style>
  <w:style w:type="character" w:customStyle="1" w:styleId="ae">
    <w:name w:val="Основной текст Знак"/>
    <w:basedOn w:val="a0"/>
    <w:link w:val="ad"/>
    <w:rsid w:val="00217C2F"/>
    <w:rPr>
      <w:rFonts w:ascii="Times New Roman" w:eastAsia="Times New Roman" w:hAnsi="Times New Roman" w:cs="Times New Roman"/>
      <w:sz w:val="24"/>
      <w:szCs w:val="24"/>
      <w:lang w:eastAsia="ar-SA"/>
    </w:rPr>
  </w:style>
  <w:style w:type="paragraph" w:customStyle="1" w:styleId="af">
    <w:name w:val="Содержимое таблицы"/>
    <w:basedOn w:val="a"/>
    <w:rsid w:val="00217C2F"/>
    <w:pPr>
      <w:suppressLineNumbers/>
      <w:suppressAutoHyphens/>
    </w:pPr>
    <w:rPr>
      <w:sz w:val="24"/>
      <w:szCs w:val="24"/>
      <w:lang w:eastAsia="ar-SA"/>
    </w:rPr>
  </w:style>
  <w:style w:type="paragraph" w:styleId="af0">
    <w:name w:val="Normal (Web)"/>
    <w:aliases w:val="Обычный (Web),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Web)1,Знак Знак"/>
    <w:basedOn w:val="a"/>
    <w:link w:val="12"/>
    <w:uiPriority w:val="99"/>
    <w:unhideWhenUsed/>
    <w:qFormat/>
    <w:rsid w:val="00217C2F"/>
    <w:pPr>
      <w:spacing w:before="100" w:beforeAutospacing="1" w:after="100" w:afterAutospacing="1"/>
    </w:pPr>
    <w:rPr>
      <w:sz w:val="24"/>
      <w:szCs w:val="24"/>
    </w:rPr>
  </w:style>
  <w:style w:type="paragraph" w:styleId="af1">
    <w:name w:val="No Spacing"/>
    <w:qFormat/>
    <w:rsid w:val="00217C2F"/>
    <w:pPr>
      <w:spacing w:after="0" w:line="240" w:lineRule="auto"/>
    </w:pPr>
    <w:rPr>
      <w:rFonts w:ascii="Calibri" w:eastAsia="Calibri" w:hAnsi="Calibri" w:cs="Times New Roman"/>
    </w:rPr>
  </w:style>
  <w:style w:type="character" w:customStyle="1" w:styleId="12">
    <w:name w:val="Обычный (веб) Знак1"/>
    <w:aliases w:val="Обычный (Web) Знак,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0"/>
    <w:uiPriority w:val="99"/>
    <w:locked/>
    <w:rsid w:val="00217C2F"/>
    <w:rPr>
      <w:rFonts w:ascii="Times New Roman" w:eastAsia="Times New Roman" w:hAnsi="Times New Roman" w:cs="Times New Roman"/>
      <w:sz w:val="24"/>
      <w:szCs w:val="24"/>
      <w:lang w:eastAsia="ru-RU"/>
    </w:rPr>
  </w:style>
  <w:style w:type="paragraph" w:styleId="21">
    <w:name w:val="Body Text Indent 2"/>
    <w:basedOn w:val="a"/>
    <w:link w:val="22"/>
    <w:unhideWhenUsed/>
    <w:rsid w:val="00EF23BC"/>
    <w:pPr>
      <w:spacing w:after="120" w:line="480" w:lineRule="auto"/>
      <w:ind w:left="283"/>
    </w:pPr>
  </w:style>
  <w:style w:type="character" w:customStyle="1" w:styleId="22">
    <w:name w:val="Основной текст с отступом 2 Знак"/>
    <w:basedOn w:val="a0"/>
    <w:link w:val="21"/>
    <w:rsid w:val="00EF23BC"/>
    <w:rPr>
      <w:rFonts w:ascii="Times New Roman" w:eastAsia="Times New Roman" w:hAnsi="Times New Roman" w:cs="Times New Roman"/>
      <w:sz w:val="28"/>
      <w:szCs w:val="28"/>
      <w:lang w:eastAsia="ru-RU"/>
    </w:rPr>
  </w:style>
  <w:style w:type="character" w:customStyle="1" w:styleId="10">
    <w:name w:val="Заголовок 1 Знак"/>
    <w:basedOn w:val="a0"/>
    <w:link w:val="1"/>
    <w:rsid w:val="00787CFC"/>
    <w:rPr>
      <w:rFonts w:ascii="Times New Roman" w:eastAsia="Times New Roman" w:hAnsi="Times New Roman" w:cs="Times New Roman"/>
      <w:b/>
      <w:bCs/>
      <w:sz w:val="28"/>
      <w:szCs w:val="24"/>
      <w:lang w:eastAsia="ru-RU"/>
    </w:rPr>
  </w:style>
  <w:style w:type="paragraph" w:styleId="af2">
    <w:name w:val="Body Text Indent"/>
    <w:basedOn w:val="a"/>
    <w:link w:val="af3"/>
    <w:uiPriority w:val="99"/>
    <w:unhideWhenUsed/>
    <w:rsid w:val="00787CFC"/>
    <w:pPr>
      <w:widowControl w:val="0"/>
      <w:autoSpaceDE w:val="0"/>
      <w:autoSpaceDN w:val="0"/>
      <w:adjustRightInd w:val="0"/>
      <w:spacing w:after="120"/>
      <w:ind w:left="283"/>
    </w:pPr>
    <w:rPr>
      <w:sz w:val="20"/>
      <w:szCs w:val="20"/>
    </w:rPr>
  </w:style>
  <w:style w:type="character" w:customStyle="1" w:styleId="af3">
    <w:name w:val="Основной текст с отступом Знак"/>
    <w:basedOn w:val="a0"/>
    <w:link w:val="af2"/>
    <w:uiPriority w:val="99"/>
    <w:rsid w:val="00787CFC"/>
    <w:rPr>
      <w:rFonts w:ascii="Times New Roman" w:eastAsia="Times New Roman" w:hAnsi="Times New Roman" w:cs="Times New Roman"/>
      <w:sz w:val="20"/>
      <w:szCs w:val="20"/>
      <w:lang w:eastAsia="ru-RU"/>
    </w:rPr>
  </w:style>
  <w:style w:type="paragraph" w:styleId="af4">
    <w:name w:val="caption"/>
    <w:basedOn w:val="a"/>
    <w:next w:val="a"/>
    <w:uiPriority w:val="35"/>
    <w:unhideWhenUsed/>
    <w:qFormat/>
    <w:rsid w:val="00787CFC"/>
    <w:pPr>
      <w:spacing w:after="200" w:line="276" w:lineRule="auto"/>
    </w:pPr>
    <w:rPr>
      <w:rFonts w:ascii="Calibri" w:eastAsia="Calibri" w:hAnsi="Calibri"/>
      <w:b/>
      <w:bCs/>
      <w:sz w:val="20"/>
      <w:szCs w:val="20"/>
      <w:lang w:eastAsia="en-US"/>
    </w:rPr>
  </w:style>
  <w:style w:type="character" w:customStyle="1" w:styleId="tdetailed">
    <w:name w:val="t_detailed"/>
    <w:basedOn w:val="a0"/>
    <w:rsid w:val="00787CFC"/>
  </w:style>
  <w:style w:type="character" w:customStyle="1" w:styleId="20">
    <w:name w:val="Заголовок 2 Знак"/>
    <w:basedOn w:val="a0"/>
    <w:link w:val="2"/>
    <w:uiPriority w:val="9"/>
    <w:semiHidden/>
    <w:rsid w:val="0028387C"/>
    <w:rPr>
      <w:rFonts w:asciiTheme="majorHAnsi" w:eastAsiaTheme="majorEastAsia" w:hAnsiTheme="majorHAnsi" w:cstheme="majorBidi"/>
      <w:b/>
      <w:bCs/>
      <w:color w:val="4F81BD" w:themeColor="accent1"/>
      <w:sz w:val="26"/>
      <w:szCs w:val="26"/>
      <w:lang w:eastAsia="ru-RU"/>
    </w:rPr>
  </w:style>
  <w:style w:type="paragraph" w:styleId="23">
    <w:name w:val="Body Text 2"/>
    <w:basedOn w:val="a"/>
    <w:link w:val="24"/>
    <w:unhideWhenUsed/>
    <w:rsid w:val="0028387C"/>
    <w:pPr>
      <w:spacing w:after="120" w:line="480" w:lineRule="auto"/>
    </w:pPr>
    <w:rPr>
      <w:rFonts w:ascii="Calibri" w:eastAsia="Calibri" w:hAnsi="Calibri"/>
      <w:sz w:val="22"/>
      <w:szCs w:val="22"/>
      <w:lang w:eastAsia="en-US"/>
    </w:rPr>
  </w:style>
  <w:style w:type="character" w:customStyle="1" w:styleId="24">
    <w:name w:val="Основной текст 2 Знак"/>
    <w:basedOn w:val="a0"/>
    <w:link w:val="23"/>
    <w:rsid w:val="0028387C"/>
    <w:rPr>
      <w:rFonts w:ascii="Calibri" w:eastAsia="Calibri" w:hAnsi="Calibri" w:cs="Times New Roman"/>
    </w:rPr>
  </w:style>
  <w:style w:type="paragraph" w:customStyle="1" w:styleId="25">
    <w:name w:val="Абзац списка2"/>
    <w:basedOn w:val="a"/>
    <w:rsid w:val="0028387C"/>
    <w:pPr>
      <w:spacing w:after="200" w:line="276" w:lineRule="auto"/>
      <w:ind w:left="720"/>
      <w:contextualSpacing/>
    </w:pPr>
    <w:rPr>
      <w:rFonts w:ascii="Calibri" w:hAnsi="Calibri"/>
      <w:sz w:val="22"/>
      <w:szCs w:val="22"/>
      <w:lang w:eastAsia="en-US"/>
    </w:rPr>
  </w:style>
  <w:style w:type="character" w:customStyle="1" w:styleId="aa">
    <w:name w:val="Абзац списка Знак"/>
    <w:link w:val="a9"/>
    <w:uiPriority w:val="34"/>
    <w:rsid w:val="005D2DC0"/>
    <w:rPr>
      <w:rFonts w:ascii="Times New Roman" w:eastAsia="Times New Roman" w:hAnsi="Times New Roman" w:cs="Times New Roman"/>
      <w:sz w:val="28"/>
      <w:szCs w:val="28"/>
      <w:lang w:eastAsia="ru-RU"/>
    </w:rPr>
  </w:style>
  <w:style w:type="paragraph" w:customStyle="1" w:styleId="13">
    <w:name w:val="Основной текст1"/>
    <w:basedOn w:val="a"/>
    <w:rsid w:val="00AE49F0"/>
    <w:pPr>
      <w:widowControl w:val="0"/>
      <w:shd w:val="clear" w:color="auto" w:fill="FFFFFF"/>
      <w:spacing w:line="322" w:lineRule="exact"/>
      <w:jc w:val="both"/>
    </w:pPr>
    <w:rPr>
      <w:color w:val="000000"/>
      <w:sz w:val="27"/>
      <w:szCs w:val="27"/>
    </w:rPr>
  </w:style>
  <w:style w:type="character" w:customStyle="1" w:styleId="extended-textshort">
    <w:name w:val="extended-text__short"/>
    <w:rsid w:val="00AE49F0"/>
  </w:style>
</w:styles>
</file>

<file path=word/webSettings.xml><?xml version="1.0" encoding="utf-8"?>
<w:webSettings xmlns:r="http://schemas.openxmlformats.org/officeDocument/2006/relationships" xmlns:w="http://schemas.openxmlformats.org/wordprocessingml/2006/main">
  <w:divs>
    <w:div w:id="49311025">
      <w:bodyDiv w:val="1"/>
      <w:marLeft w:val="0"/>
      <w:marRight w:val="0"/>
      <w:marTop w:val="0"/>
      <w:marBottom w:val="0"/>
      <w:divBdr>
        <w:top w:val="none" w:sz="0" w:space="0" w:color="auto"/>
        <w:left w:val="none" w:sz="0" w:space="0" w:color="auto"/>
        <w:bottom w:val="none" w:sz="0" w:space="0" w:color="auto"/>
        <w:right w:val="none" w:sz="0" w:space="0" w:color="auto"/>
      </w:divBdr>
    </w:div>
    <w:div w:id="94593198">
      <w:bodyDiv w:val="1"/>
      <w:marLeft w:val="0"/>
      <w:marRight w:val="0"/>
      <w:marTop w:val="0"/>
      <w:marBottom w:val="0"/>
      <w:divBdr>
        <w:top w:val="none" w:sz="0" w:space="0" w:color="auto"/>
        <w:left w:val="none" w:sz="0" w:space="0" w:color="auto"/>
        <w:bottom w:val="none" w:sz="0" w:space="0" w:color="auto"/>
        <w:right w:val="none" w:sz="0" w:space="0" w:color="auto"/>
      </w:divBdr>
    </w:div>
    <w:div w:id="179004222">
      <w:bodyDiv w:val="1"/>
      <w:marLeft w:val="0"/>
      <w:marRight w:val="0"/>
      <w:marTop w:val="0"/>
      <w:marBottom w:val="0"/>
      <w:divBdr>
        <w:top w:val="none" w:sz="0" w:space="0" w:color="auto"/>
        <w:left w:val="none" w:sz="0" w:space="0" w:color="auto"/>
        <w:bottom w:val="none" w:sz="0" w:space="0" w:color="auto"/>
        <w:right w:val="none" w:sz="0" w:space="0" w:color="auto"/>
      </w:divBdr>
    </w:div>
    <w:div w:id="269703258">
      <w:bodyDiv w:val="1"/>
      <w:marLeft w:val="0"/>
      <w:marRight w:val="0"/>
      <w:marTop w:val="0"/>
      <w:marBottom w:val="0"/>
      <w:divBdr>
        <w:top w:val="none" w:sz="0" w:space="0" w:color="auto"/>
        <w:left w:val="none" w:sz="0" w:space="0" w:color="auto"/>
        <w:bottom w:val="none" w:sz="0" w:space="0" w:color="auto"/>
        <w:right w:val="none" w:sz="0" w:space="0" w:color="auto"/>
      </w:divBdr>
    </w:div>
    <w:div w:id="385032577">
      <w:bodyDiv w:val="1"/>
      <w:marLeft w:val="0"/>
      <w:marRight w:val="0"/>
      <w:marTop w:val="0"/>
      <w:marBottom w:val="0"/>
      <w:divBdr>
        <w:top w:val="none" w:sz="0" w:space="0" w:color="auto"/>
        <w:left w:val="none" w:sz="0" w:space="0" w:color="auto"/>
        <w:bottom w:val="none" w:sz="0" w:space="0" w:color="auto"/>
        <w:right w:val="none" w:sz="0" w:space="0" w:color="auto"/>
      </w:divBdr>
    </w:div>
    <w:div w:id="426970287">
      <w:bodyDiv w:val="1"/>
      <w:marLeft w:val="0"/>
      <w:marRight w:val="0"/>
      <w:marTop w:val="0"/>
      <w:marBottom w:val="0"/>
      <w:divBdr>
        <w:top w:val="none" w:sz="0" w:space="0" w:color="auto"/>
        <w:left w:val="none" w:sz="0" w:space="0" w:color="auto"/>
        <w:bottom w:val="none" w:sz="0" w:space="0" w:color="auto"/>
        <w:right w:val="none" w:sz="0" w:space="0" w:color="auto"/>
      </w:divBdr>
    </w:div>
    <w:div w:id="631793881">
      <w:bodyDiv w:val="1"/>
      <w:marLeft w:val="0"/>
      <w:marRight w:val="0"/>
      <w:marTop w:val="0"/>
      <w:marBottom w:val="0"/>
      <w:divBdr>
        <w:top w:val="none" w:sz="0" w:space="0" w:color="auto"/>
        <w:left w:val="none" w:sz="0" w:space="0" w:color="auto"/>
        <w:bottom w:val="none" w:sz="0" w:space="0" w:color="auto"/>
        <w:right w:val="none" w:sz="0" w:space="0" w:color="auto"/>
      </w:divBdr>
    </w:div>
    <w:div w:id="634718080">
      <w:bodyDiv w:val="1"/>
      <w:marLeft w:val="0"/>
      <w:marRight w:val="0"/>
      <w:marTop w:val="0"/>
      <w:marBottom w:val="0"/>
      <w:divBdr>
        <w:top w:val="none" w:sz="0" w:space="0" w:color="auto"/>
        <w:left w:val="none" w:sz="0" w:space="0" w:color="auto"/>
        <w:bottom w:val="none" w:sz="0" w:space="0" w:color="auto"/>
        <w:right w:val="none" w:sz="0" w:space="0" w:color="auto"/>
      </w:divBdr>
    </w:div>
    <w:div w:id="1001741426">
      <w:bodyDiv w:val="1"/>
      <w:marLeft w:val="0"/>
      <w:marRight w:val="0"/>
      <w:marTop w:val="0"/>
      <w:marBottom w:val="0"/>
      <w:divBdr>
        <w:top w:val="none" w:sz="0" w:space="0" w:color="auto"/>
        <w:left w:val="none" w:sz="0" w:space="0" w:color="auto"/>
        <w:bottom w:val="none" w:sz="0" w:space="0" w:color="auto"/>
        <w:right w:val="none" w:sz="0" w:space="0" w:color="auto"/>
      </w:divBdr>
    </w:div>
    <w:div w:id="1047143478">
      <w:bodyDiv w:val="1"/>
      <w:marLeft w:val="0"/>
      <w:marRight w:val="0"/>
      <w:marTop w:val="0"/>
      <w:marBottom w:val="0"/>
      <w:divBdr>
        <w:top w:val="none" w:sz="0" w:space="0" w:color="auto"/>
        <w:left w:val="none" w:sz="0" w:space="0" w:color="auto"/>
        <w:bottom w:val="none" w:sz="0" w:space="0" w:color="auto"/>
        <w:right w:val="none" w:sz="0" w:space="0" w:color="auto"/>
      </w:divBdr>
    </w:div>
    <w:div w:id="1110202941">
      <w:bodyDiv w:val="1"/>
      <w:marLeft w:val="0"/>
      <w:marRight w:val="0"/>
      <w:marTop w:val="0"/>
      <w:marBottom w:val="0"/>
      <w:divBdr>
        <w:top w:val="none" w:sz="0" w:space="0" w:color="auto"/>
        <w:left w:val="none" w:sz="0" w:space="0" w:color="auto"/>
        <w:bottom w:val="none" w:sz="0" w:space="0" w:color="auto"/>
        <w:right w:val="none" w:sz="0" w:space="0" w:color="auto"/>
      </w:divBdr>
    </w:div>
    <w:div w:id="1341277389">
      <w:bodyDiv w:val="1"/>
      <w:marLeft w:val="0"/>
      <w:marRight w:val="0"/>
      <w:marTop w:val="0"/>
      <w:marBottom w:val="0"/>
      <w:divBdr>
        <w:top w:val="none" w:sz="0" w:space="0" w:color="auto"/>
        <w:left w:val="none" w:sz="0" w:space="0" w:color="auto"/>
        <w:bottom w:val="none" w:sz="0" w:space="0" w:color="auto"/>
        <w:right w:val="none" w:sz="0" w:space="0" w:color="auto"/>
      </w:divBdr>
    </w:div>
    <w:div w:id="1414088158">
      <w:bodyDiv w:val="1"/>
      <w:marLeft w:val="0"/>
      <w:marRight w:val="0"/>
      <w:marTop w:val="0"/>
      <w:marBottom w:val="0"/>
      <w:divBdr>
        <w:top w:val="none" w:sz="0" w:space="0" w:color="auto"/>
        <w:left w:val="none" w:sz="0" w:space="0" w:color="auto"/>
        <w:bottom w:val="none" w:sz="0" w:space="0" w:color="auto"/>
        <w:right w:val="none" w:sz="0" w:space="0" w:color="auto"/>
      </w:divBdr>
    </w:div>
    <w:div w:id="1563978942">
      <w:bodyDiv w:val="1"/>
      <w:marLeft w:val="0"/>
      <w:marRight w:val="0"/>
      <w:marTop w:val="0"/>
      <w:marBottom w:val="0"/>
      <w:divBdr>
        <w:top w:val="none" w:sz="0" w:space="0" w:color="auto"/>
        <w:left w:val="none" w:sz="0" w:space="0" w:color="auto"/>
        <w:bottom w:val="none" w:sz="0" w:space="0" w:color="auto"/>
        <w:right w:val="none" w:sz="0" w:space="0" w:color="auto"/>
      </w:divBdr>
    </w:div>
    <w:div w:id="1664776884">
      <w:bodyDiv w:val="1"/>
      <w:marLeft w:val="0"/>
      <w:marRight w:val="0"/>
      <w:marTop w:val="0"/>
      <w:marBottom w:val="0"/>
      <w:divBdr>
        <w:top w:val="none" w:sz="0" w:space="0" w:color="auto"/>
        <w:left w:val="none" w:sz="0" w:space="0" w:color="auto"/>
        <w:bottom w:val="none" w:sz="0" w:space="0" w:color="auto"/>
        <w:right w:val="none" w:sz="0" w:space="0" w:color="auto"/>
      </w:divBdr>
    </w:div>
    <w:div w:id="1789159312">
      <w:bodyDiv w:val="1"/>
      <w:marLeft w:val="0"/>
      <w:marRight w:val="0"/>
      <w:marTop w:val="0"/>
      <w:marBottom w:val="0"/>
      <w:divBdr>
        <w:top w:val="none" w:sz="0" w:space="0" w:color="auto"/>
        <w:left w:val="none" w:sz="0" w:space="0" w:color="auto"/>
        <w:bottom w:val="none" w:sz="0" w:space="0" w:color="auto"/>
        <w:right w:val="none" w:sz="0" w:space="0" w:color="auto"/>
      </w:divBdr>
    </w:div>
    <w:div w:id="1897162030">
      <w:bodyDiv w:val="1"/>
      <w:marLeft w:val="0"/>
      <w:marRight w:val="0"/>
      <w:marTop w:val="0"/>
      <w:marBottom w:val="0"/>
      <w:divBdr>
        <w:top w:val="none" w:sz="0" w:space="0" w:color="auto"/>
        <w:left w:val="none" w:sz="0" w:space="0" w:color="auto"/>
        <w:bottom w:val="none" w:sz="0" w:space="0" w:color="auto"/>
        <w:right w:val="none" w:sz="0" w:space="0" w:color="auto"/>
      </w:divBdr>
    </w:div>
    <w:div w:id="1940872816">
      <w:bodyDiv w:val="1"/>
      <w:marLeft w:val="0"/>
      <w:marRight w:val="0"/>
      <w:marTop w:val="0"/>
      <w:marBottom w:val="0"/>
      <w:divBdr>
        <w:top w:val="none" w:sz="0" w:space="0" w:color="auto"/>
        <w:left w:val="none" w:sz="0" w:space="0" w:color="auto"/>
        <w:bottom w:val="none" w:sz="0" w:space="0" w:color="auto"/>
        <w:right w:val="none" w:sz="0" w:space="0" w:color="auto"/>
      </w:divBdr>
    </w:div>
    <w:div w:id="1952741890">
      <w:bodyDiv w:val="1"/>
      <w:marLeft w:val="0"/>
      <w:marRight w:val="0"/>
      <w:marTop w:val="0"/>
      <w:marBottom w:val="0"/>
      <w:divBdr>
        <w:top w:val="none" w:sz="0" w:space="0" w:color="auto"/>
        <w:left w:val="none" w:sz="0" w:space="0" w:color="auto"/>
        <w:bottom w:val="none" w:sz="0" w:space="0" w:color="auto"/>
        <w:right w:val="none" w:sz="0" w:space="0" w:color="auto"/>
      </w:divBdr>
    </w:div>
    <w:div w:id="1976449859">
      <w:bodyDiv w:val="1"/>
      <w:marLeft w:val="0"/>
      <w:marRight w:val="0"/>
      <w:marTop w:val="0"/>
      <w:marBottom w:val="0"/>
      <w:divBdr>
        <w:top w:val="none" w:sz="0" w:space="0" w:color="auto"/>
        <w:left w:val="none" w:sz="0" w:space="0" w:color="auto"/>
        <w:bottom w:val="none" w:sz="0" w:space="0" w:color="auto"/>
        <w:right w:val="none" w:sz="0" w:space="0" w:color="auto"/>
      </w:divBdr>
    </w:div>
    <w:div w:id="1988900745">
      <w:bodyDiv w:val="1"/>
      <w:marLeft w:val="0"/>
      <w:marRight w:val="0"/>
      <w:marTop w:val="0"/>
      <w:marBottom w:val="0"/>
      <w:divBdr>
        <w:top w:val="none" w:sz="0" w:space="0" w:color="auto"/>
        <w:left w:val="none" w:sz="0" w:space="0" w:color="auto"/>
        <w:bottom w:val="none" w:sz="0" w:space="0" w:color="auto"/>
        <w:right w:val="none" w:sz="0" w:space="0" w:color="auto"/>
      </w:divBdr>
    </w:div>
    <w:div w:id="2043940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vestpad.ru/finance/mrot-po-regionam-tablic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C2266-1D48-407F-9602-BA3A0A19D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31</Pages>
  <Words>10546</Words>
  <Characters>60114</Characters>
  <Application>Microsoft Office Word</Application>
  <DocSecurity>0</DocSecurity>
  <Lines>500</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Романова Анастасия Сергеевна</dc:creator>
  <cp:keywords/>
  <dc:description/>
  <cp:lastModifiedBy>budget-3</cp:lastModifiedBy>
  <cp:revision>81</cp:revision>
  <cp:lastPrinted>2020-07-17T08:08:00Z</cp:lastPrinted>
  <dcterms:created xsi:type="dcterms:W3CDTF">2020-07-16T07:15:00Z</dcterms:created>
  <dcterms:modified xsi:type="dcterms:W3CDTF">2020-10-21T11:09:00Z</dcterms:modified>
</cp:coreProperties>
</file>